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79" w:rsidRPr="00D24379" w:rsidRDefault="00D24379" w:rsidP="00D24379">
      <w:pPr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kern w:val="28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D24379" w:rsidRPr="00D24379" w:rsidTr="00D24379">
        <w:trPr>
          <w:trHeight w:val="2112"/>
        </w:trPr>
        <w:tc>
          <w:tcPr>
            <w:tcW w:w="2500" w:type="pct"/>
          </w:tcPr>
          <w:p w:rsidR="00D24379" w:rsidRPr="00D24379" w:rsidRDefault="00D24379" w:rsidP="00D243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28"/>
              </w:rPr>
            </w:pPr>
            <w:r w:rsidRPr="00D2437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0DDA64B" wp14:editId="62416DDA">
                  <wp:extent cx="791845" cy="750570"/>
                  <wp:effectExtent l="0" t="0" r="8255" b="0"/>
                  <wp:docPr id="5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379" w:rsidRPr="00D24379" w:rsidRDefault="00D24379" w:rsidP="00D2437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24379" w:rsidRPr="00D24379" w:rsidRDefault="00D24379" w:rsidP="00D2437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379">
              <w:rPr>
                <w:rFonts w:ascii="Times New Roman" w:eastAsia="Calibri" w:hAnsi="Times New Roman" w:cs="Times New Roman"/>
                <w:b/>
              </w:rPr>
              <w:t>Министерство образования и науки Челябинской области</w:t>
            </w:r>
          </w:p>
          <w:p w:rsidR="00D24379" w:rsidRPr="00D24379" w:rsidRDefault="00D24379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379">
              <w:rPr>
                <w:rFonts w:ascii="Times New Roman" w:eastAsia="Calibri" w:hAnsi="Times New Roman" w:cs="Times New Roman"/>
                <w:b/>
              </w:rPr>
              <w:t xml:space="preserve">Государственное бюджетное </w:t>
            </w:r>
          </w:p>
          <w:p w:rsidR="00D24379" w:rsidRPr="00D24379" w:rsidRDefault="00D24379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379">
              <w:rPr>
                <w:rFonts w:ascii="Times New Roman" w:eastAsia="Calibri" w:hAnsi="Times New Roman" w:cs="Times New Roman"/>
                <w:b/>
              </w:rPr>
              <w:t>учреждение дополнительного профессионального образования</w:t>
            </w:r>
          </w:p>
          <w:p w:rsidR="00D24379" w:rsidRPr="00D24379" w:rsidRDefault="00D24379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379">
              <w:rPr>
                <w:rFonts w:ascii="Times New Roman" w:eastAsia="Calibri" w:hAnsi="Times New Roman" w:cs="Times New Roman"/>
                <w:b/>
              </w:rPr>
              <w:t xml:space="preserve">«Челябинский институт </w:t>
            </w:r>
          </w:p>
          <w:p w:rsidR="00D24379" w:rsidRPr="00D24379" w:rsidRDefault="00D24379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379">
              <w:rPr>
                <w:rFonts w:ascii="Times New Roman" w:eastAsia="Calibri" w:hAnsi="Times New Roman" w:cs="Times New Roman"/>
                <w:b/>
              </w:rPr>
              <w:t xml:space="preserve">переподготовки и повышения квалификации работников образования» </w:t>
            </w:r>
          </w:p>
          <w:p w:rsidR="00D24379" w:rsidRPr="00D24379" w:rsidRDefault="00D24379" w:rsidP="00D243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28"/>
              </w:rPr>
            </w:pPr>
            <w:r w:rsidRPr="00D24379">
              <w:rPr>
                <w:rFonts w:ascii="Times New Roman" w:eastAsia="Calibri" w:hAnsi="Times New Roman" w:cs="Times New Roman"/>
                <w:b/>
                <w:smallCaps/>
              </w:rPr>
              <w:t>(ГБУ ДПО ЧИППКРО)</w:t>
            </w:r>
          </w:p>
        </w:tc>
        <w:tc>
          <w:tcPr>
            <w:tcW w:w="2500" w:type="pct"/>
          </w:tcPr>
          <w:p w:rsidR="00D24379" w:rsidRPr="00D24379" w:rsidRDefault="00D24379" w:rsidP="00D2437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2437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3201F89" wp14:editId="02668E5C">
                  <wp:extent cx="859790" cy="750570"/>
                  <wp:effectExtent l="0" t="0" r="0" b="0"/>
                  <wp:docPr id="6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379" w:rsidRPr="00D24379" w:rsidRDefault="00D24379" w:rsidP="00D2437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D24379" w:rsidRPr="00D24379" w:rsidRDefault="00D24379" w:rsidP="00D2437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379">
              <w:rPr>
                <w:rFonts w:ascii="Times New Roman" w:eastAsia="Calibri" w:hAnsi="Times New Roman" w:cs="Times New Roman"/>
                <w:b/>
              </w:rPr>
              <w:t>Приоритетный проект</w:t>
            </w:r>
          </w:p>
          <w:p w:rsidR="00D24379" w:rsidRPr="00D24379" w:rsidRDefault="00D24379" w:rsidP="00D2437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379">
              <w:rPr>
                <w:rFonts w:ascii="Times New Roman" w:eastAsia="Calibri" w:hAnsi="Times New Roman" w:cs="Times New Roman"/>
                <w:b/>
              </w:rPr>
              <w:t xml:space="preserve">«Доступное дополнительное </w:t>
            </w:r>
          </w:p>
          <w:p w:rsidR="00D24379" w:rsidRPr="00D24379" w:rsidRDefault="00D24379" w:rsidP="00D2437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379">
              <w:rPr>
                <w:rFonts w:ascii="Times New Roman" w:eastAsia="Calibri" w:hAnsi="Times New Roman" w:cs="Times New Roman"/>
                <w:b/>
              </w:rPr>
              <w:t>образование для детей»</w:t>
            </w:r>
          </w:p>
          <w:p w:rsidR="00D24379" w:rsidRPr="00D24379" w:rsidRDefault="00D24379" w:rsidP="00D2437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24379" w:rsidRPr="00D24379" w:rsidRDefault="00D24379" w:rsidP="00D24379">
            <w:pPr>
              <w:tabs>
                <w:tab w:val="left" w:pos="3420"/>
                <w:tab w:val="center" w:pos="48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24379">
              <w:rPr>
                <w:rFonts w:ascii="Times New Roman" w:eastAsia="Calibri" w:hAnsi="Times New Roman" w:cs="Times New Roman"/>
                <w:b/>
              </w:rPr>
              <w:t>Педагогический</w:t>
            </w:r>
            <w:proofErr w:type="gramEnd"/>
            <w:r w:rsidRPr="00D24379">
              <w:rPr>
                <w:rFonts w:ascii="Times New Roman" w:eastAsia="Calibri" w:hAnsi="Times New Roman" w:cs="Times New Roman"/>
                <w:b/>
              </w:rPr>
              <w:t xml:space="preserve">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D24379" w:rsidRPr="00D24379" w:rsidRDefault="00D24379" w:rsidP="00D2437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</w:tbl>
    <w:p w:rsidR="00D24379" w:rsidRPr="00D24379" w:rsidRDefault="00D24379" w:rsidP="00D2437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D24379" w:rsidRPr="00D24379" w:rsidRDefault="00D24379" w:rsidP="00D2437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77C6" w:rsidRPr="00B477C6" w:rsidRDefault="00B477C6" w:rsidP="00B477C6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B477C6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 xml:space="preserve">Модельная дополнительная </w:t>
      </w: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  <w:r w:rsidRPr="00B477C6">
        <w:rPr>
          <w:rFonts w:ascii="Times New Roman" w:eastAsia="Calibri" w:hAnsi="Times New Roman" w:cs="Times New Roman"/>
          <w:caps/>
          <w:sz w:val="36"/>
          <w:szCs w:val="36"/>
          <w:lang w:eastAsia="ru-RU"/>
        </w:rPr>
        <w:t>общеразвивающая программа</w:t>
      </w: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B477C6" w:rsidRPr="00B477C6" w:rsidRDefault="00B477C6" w:rsidP="00B477C6">
      <w:pPr>
        <w:spacing w:after="0" w:line="360" w:lineRule="auto"/>
        <w:jc w:val="center"/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</w:pPr>
      <w:r w:rsidRPr="00B477C6">
        <w:rPr>
          <w:rFonts w:ascii="Times New Roman" w:eastAsia="Calibri" w:hAnsi="Times New Roman" w:cs="Times New Roman"/>
          <w:caps/>
          <w:noProof/>
          <w:sz w:val="36"/>
          <w:szCs w:val="36"/>
          <w:lang w:eastAsia="ru-RU"/>
        </w:rPr>
        <w:t>«ВВЕДЕНИЕ В КОНСТРУИРОВАНИЕ»</w:t>
      </w:r>
    </w:p>
    <w:p w:rsidR="00B477C6" w:rsidRPr="00B477C6" w:rsidRDefault="00B477C6" w:rsidP="00B477C6">
      <w:pPr>
        <w:spacing w:after="0" w:line="360" w:lineRule="auto"/>
        <w:jc w:val="center"/>
        <w:rPr>
          <w:rFonts w:ascii="Times New Roman" w:eastAsia="Calibri" w:hAnsi="Times New Roman" w:cs="Times New Roman"/>
          <w:caps/>
          <w:sz w:val="36"/>
          <w:szCs w:val="36"/>
          <w:lang w:eastAsia="ru-RU"/>
        </w:rPr>
      </w:pPr>
    </w:p>
    <w:p w:rsidR="00B477C6" w:rsidRPr="00B477C6" w:rsidRDefault="00B477C6" w:rsidP="00B477C6">
      <w:pPr>
        <w:spacing w:after="0" w:line="360" w:lineRule="auto"/>
        <w:jc w:val="both"/>
        <w:rPr>
          <w:rFonts w:ascii="Times New Roman" w:eastAsia="Calibri" w:hAnsi="Times New Roman" w:cs="Times New Roman"/>
          <w:caps/>
          <w:sz w:val="18"/>
          <w:szCs w:val="18"/>
          <w:lang w:eastAsia="ru-RU"/>
        </w:rPr>
      </w:pPr>
      <w:r w:rsidRPr="00B477C6">
        <w:rPr>
          <w:rFonts w:ascii="Times New Roman" w:eastAsia="Calibri" w:hAnsi="Times New Roman" w:cs="Times New Roman"/>
          <w:sz w:val="18"/>
          <w:szCs w:val="18"/>
          <w:lang w:eastAsia="ru-RU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77C6">
        <w:rPr>
          <w:rFonts w:ascii="Times New Roman" w:eastAsia="Calibri" w:hAnsi="Times New Roman" w:cs="Times New Roman"/>
          <w:sz w:val="28"/>
          <w:szCs w:val="28"/>
        </w:rPr>
        <w:t xml:space="preserve">Направленность программы: </w:t>
      </w:r>
      <w:r w:rsidRPr="00B477C6">
        <w:rPr>
          <w:rFonts w:ascii="Times New Roman" w:eastAsia="Calibri" w:hAnsi="Times New Roman" w:cs="Times New Roman"/>
          <w:noProof/>
          <w:sz w:val="28"/>
          <w:szCs w:val="28"/>
        </w:rPr>
        <w:t>техническая</w:t>
      </w: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B477C6">
        <w:rPr>
          <w:rFonts w:ascii="Times New Roman" w:eastAsia="Calibri" w:hAnsi="Times New Roman" w:cs="Times New Roman"/>
          <w:sz w:val="28"/>
          <w:lang w:eastAsia="ru-RU"/>
        </w:rPr>
        <w:t xml:space="preserve">Вид программы: </w:t>
      </w:r>
      <w:r w:rsidRPr="00B477C6">
        <w:rPr>
          <w:rFonts w:ascii="Times New Roman" w:eastAsia="Calibri" w:hAnsi="Times New Roman" w:cs="Times New Roman"/>
          <w:noProof/>
          <w:sz w:val="28"/>
          <w:lang w:eastAsia="ru-RU"/>
        </w:rPr>
        <w:t>ознакомительная</w:t>
      </w: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B477C6">
        <w:rPr>
          <w:rFonts w:ascii="Times New Roman" w:eastAsia="Calibri" w:hAnsi="Times New Roman" w:cs="Times New Roman"/>
          <w:sz w:val="28"/>
          <w:lang w:eastAsia="ru-RU"/>
        </w:rPr>
        <w:t xml:space="preserve">Возраст обучающихся: </w:t>
      </w:r>
      <w:r w:rsidRPr="00B477C6">
        <w:rPr>
          <w:rFonts w:ascii="Times New Roman" w:eastAsia="Calibri" w:hAnsi="Times New Roman" w:cs="Times New Roman"/>
          <w:noProof/>
          <w:sz w:val="28"/>
          <w:lang w:eastAsia="ru-RU"/>
        </w:rPr>
        <w:t>6 – 7 лет</w:t>
      </w:r>
    </w:p>
    <w:p w:rsidR="00B477C6" w:rsidRPr="00B477C6" w:rsidRDefault="00B477C6" w:rsidP="00B477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B477C6">
        <w:rPr>
          <w:rFonts w:ascii="Times New Roman" w:eastAsia="Calibri" w:hAnsi="Times New Roman" w:cs="Times New Roman"/>
          <w:sz w:val="28"/>
          <w:lang w:eastAsia="ru-RU"/>
        </w:rPr>
        <w:t xml:space="preserve">Срок реализации программы: </w:t>
      </w:r>
      <w:r w:rsidRPr="00B477C6">
        <w:rPr>
          <w:rFonts w:ascii="Times New Roman" w:eastAsia="Calibri" w:hAnsi="Times New Roman" w:cs="Times New Roman"/>
          <w:noProof/>
          <w:sz w:val="28"/>
          <w:lang w:eastAsia="ru-RU"/>
        </w:rPr>
        <w:t>18 часов</w:t>
      </w:r>
    </w:p>
    <w:p w:rsidR="00B477C6" w:rsidRPr="00B477C6" w:rsidRDefault="00B477C6" w:rsidP="00B477C6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B477C6" w:rsidRPr="00B477C6" w:rsidRDefault="00B477C6" w:rsidP="00B477C6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B477C6" w:rsidRPr="00B477C6" w:rsidRDefault="00B477C6" w:rsidP="00B477C6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  <w:r w:rsidRPr="00B477C6">
        <w:rPr>
          <w:rFonts w:ascii="Times New Roman" w:eastAsia="Calibri" w:hAnsi="Times New Roman" w:cs="Times New Roman"/>
          <w:sz w:val="28"/>
        </w:rPr>
        <w:t xml:space="preserve">Автор – составитель: </w:t>
      </w:r>
    </w:p>
    <w:p w:rsidR="00B477C6" w:rsidRPr="00B477C6" w:rsidRDefault="00B477C6" w:rsidP="00B477C6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noProof/>
          <w:sz w:val="28"/>
        </w:rPr>
      </w:pPr>
      <w:r w:rsidRPr="00B477C6">
        <w:rPr>
          <w:rFonts w:ascii="Times New Roman" w:eastAsia="Calibri" w:hAnsi="Times New Roman" w:cs="Times New Roman"/>
          <w:noProof/>
          <w:sz w:val="28"/>
        </w:rPr>
        <w:t>Кауфман Роман Леопольдович, Рождественная Ирина Николаевна</w:t>
      </w:r>
    </w:p>
    <w:p w:rsidR="00B477C6" w:rsidRPr="00B477C6" w:rsidRDefault="00B477C6" w:rsidP="00B477C6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</w:p>
    <w:p w:rsidR="00B477C6" w:rsidRPr="00B477C6" w:rsidRDefault="00B477C6" w:rsidP="00B477C6">
      <w:pPr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</w:p>
    <w:p w:rsidR="00570BC8" w:rsidRPr="002673AE" w:rsidRDefault="00EB6858" w:rsidP="002673AE">
      <w:pPr>
        <w:pStyle w:val="1"/>
        <w:spacing w:before="0" w:after="0" w:line="360" w:lineRule="auto"/>
        <w:jc w:val="center"/>
        <w:rPr>
          <w:rFonts w:ascii="Times New Roman" w:hAnsi="Times New Roman"/>
        </w:rPr>
      </w:pPr>
      <w:r w:rsidRPr="002673AE">
        <w:rPr>
          <w:rFonts w:ascii="Times New Roman" w:hAnsi="Times New Roman"/>
        </w:rPr>
        <w:lastRenderedPageBreak/>
        <w:t>Пояснительная записка</w:t>
      </w:r>
    </w:p>
    <w:p w:rsidR="0012276F" w:rsidRPr="0012276F" w:rsidRDefault="0012276F" w:rsidP="002673AE">
      <w:pPr>
        <w:spacing w:after="0" w:line="360" w:lineRule="auto"/>
        <w:ind w:right="62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2276F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</w:t>
      </w:r>
    </w:p>
    <w:p w:rsidR="00643E9B" w:rsidRPr="002673AE" w:rsidRDefault="00643E9B" w:rsidP="002673AE">
      <w:pPr>
        <w:pStyle w:val="2"/>
        <w:keepLines w:val="0"/>
        <w:autoSpaceDE w:val="0"/>
        <w:autoSpaceDN w:val="0"/>
        <w:spacing w:before="0" w:line="360" w:lineRule="auto"/>
        <w:ind w:left="0" w:right="0"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Положительный опыт многолетней работы МАУ</w:t>
      </w:r>
      <w:r w:rsidR="00183D1C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ДО «ДПШ» в области начального технического конструирования и моделирования позволяет утверждать, что техническое творчество не теряет своей значимости и актуальности в современной жизни. Растет потребность </w:t>
      </w:r>
      <w:r w:rsidR="00C37CC7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и заинтересованность </w:t>
      </w:r>
      <w:r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экономики России в инженерных кадрах</w:t>
      </w:r>
      <w:r w:rsidR="00C37CC7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</w:t>
      </w:r>
      <w:r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C37CC7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Разрабатываются стратегические нормативные документы</w:t>
      </w:r>
      <w:r w:rsidR="00D4196A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федерально</w:t>
      </w:r>
      <w:r w:rsidR="00183D1C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го уровня</w:t>
      </w:r>
      <w:r w:rsidR="00D4196A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:</w:t>
      </w:r>
      <w:r w:rsidR="00C37CC7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D4196A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Комплекс мер, направленных на создание условий для развития дополнительного образования детей в сфере научно-технического творчества, в то</w:t>
      </w:r>
      <w:r w:rsidR="00183D1C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м числе в области робототехники;</w:t>
      </w:r>
      <w:r w:rsidR="00D4196A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Концеп</w:t>
      </w:r>
      <w:r w:rsidR="00183D1C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ция дополнительного образования; а также регионального уровня:</w:t>
      </w:r>
      <w:r w:rsidR="00D4196A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Приоритетный проект </w:t>
      </w:r>
      <w:r w:rsidR="00183D1C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«</w:t>
      </w:r>
      <w:r w:rsidR="00D4196A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Доступное дополнительное образование детей</w:t>
      </w:r>
      <w:r w:rsidR="00183D1C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»</w:t>
      </w:r>
      <w:r w:rsidR="00D4196A" w:rsidRPr="002673AE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. Главной задачей этих документов является популяризация дополнительного образования детей технической и естественнонаучной направленностей.</w:t>
      </w:r>
    </w:p>
    <w:p w:rsidR="00643E9B" w:rsidRPr="0012276F" w:rsidRDefault="00431040" w:rsidP="00122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1"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D4196A" w:rsidRPr="00556A01">
        <w:rPr>
          <w:rFonts w:ascii="Times New Roman" w:hAnsi="Times New Roman" w:cs="Times New Roman"/>
          <w:b/>
          <w:sz w:val="28"/>
          <w:szCs w:val="28"/>
        </w:rPr>
        <w:t>ая</w:t>
      </w:r>
      <w:r w:rsidRPr="00556A01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 w:rsidR="00D4196A" w:rsidRPr="00556A01">
        <w:rPr>
          <w:rFonts w:ascii="Times New Roman" w:hAnsi="Times New Roman" w:cs="Times New Roman"/>
          <w:b/>
          <w:sz w:val="28"/>
          <w:szCs w:val="28"/>
        </w:rPr>
        <w:t>ь</w:t>
      </w:r>
      <w:r w:rsidR="0055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2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9A5" w:rsidRDefault="002673AE" w:rsidP="00122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A1">
        <w:rPr>
          <w:rFonts w:ascii="Times New Roman" w:hAnsi="Times New Roman" w:cs="Times New Roman"/>
          <w:sz w:val="28"/>
          <w:szCs w:val="28"/>
        </w:rPr>
        <w:t>В ходе освоения данной дополнительной общеобразовательной программы (</w:t>
      </w:r>
      <w:r w:rsidRPr="002673AE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7A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757A1">
        <w:rPr>
          <w:rFonts w:ascii="Times New Roman" w:hAnsi="Times New Roman" w:cs="Times New Roman"/>
          <w:sz w:val="28"/>
          <w:szCs w:val="28"/>
        </w:rPr>
        <w:t xml:space="preserve">) обучающиеся знакомятся </w:t>
      </w:r>
      <w:r>
        <w:rPr>
          <w:rFonts w:ascii="Times New Roman" w:hAnsi="Times New Roman" w:cs="Times New Roman"/>
          <w:sz w:val="28"/>
          <w:szCs w:val="28"/>
        </w:rPr>
        <w:t xml:space="preserve">с азами конструкторской деятельности, в данном случае конструированием модели планера. </w:t>
      </w:r>
      <w:r w:rsidR="00556A01">
        <w:rPr>
          <w:rFonts w:ascii="Times New Roman" w:hAnsi="Times New Roman" w:cs="Times New Roman"/>
          <w:sz w:val="28"/>
          <w:szCs w:val="28"/>
        </w:rPr>
        <w:t>Модельная д</w:t>
      </w:r>
      <w:r w:rsidR="00D4196A" w:rsidRPr="0012276F">
        <w:rPr>
          <w:rFonts w:ascii="Times New Roman" w:hAnsi="Times New Roman" w:cs="Times New Roman"/>
          <w:sz w:val="28"/>
          <w:szCs w:val="28"/>
        </w:rPr>
        <w:t>ополнительная общеобразовательная программа технического творчества «Введение в конструирование» является ознакомительной, направле</w:t>
      </w:r>
      <w:r w:rsidR="00643E9B" w:rsidRPr="0012276F">
        <w:rPr>
          <w:rFonts w:ascii="Times New Roman" w:hAnsi="Times New Roman" w:cs="Times New Roman"/>
          <w:sz w:val="28"/>
          <w:szCs w:val="28"/>
        </w:rPr>
        <w:t xml:space="preserve">на на формирование общих представлений и мотивации, обучающихся к занятию </w:t>
      </w:r>
      <w:r w:rsidR="00D4196A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начальным техническим моделированием</w:t>
      </w:r>
      <w:r w:rsidR="00643E9B" w:rsidRPr="001227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Продолжительность программы 18 часов.</w:t>
      </w:r>
    </w:p>
    <w:p w:rsidR="00556A01" w:rsidRPr="00556A01" w:rsidRDefault="00556A01" w:rsidP="00556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1">
        <w:rPr>
          <w:rFonts w:ascii="Times New Roman" w:hAnsi="Times New Roman" w:cs="Times New Roman"/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:rsidR="00556A01" w:rsidRPr="00556A01" w:rsidRDefault="00556A01" w:rsidP="00556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1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183D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56A01">
        <w:rPr>
          <w:rFonts w:ascii="Times New Roman" w:hAnsi="Times New Roman" w:cs="Times New Roman"/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</w:t>
      </w:r>
      <w:r w:rsidRPr="00556A01">
        <w:rPr>
          <w:rFonts w:ascii="Times New Roman" w:hAnsi="Times New Roman" w:cs="Times New Roman"/>
          <w:sz w:val="28"/>
          <w:szCs w:val="28"/>
        </w:rPr>
        <w:lastRenderedPageBreak/>
        <w:t>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556A01" w:rsidRPr="0012276F" w:rsidRDefault="00556A01" w:rsidP="00556A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A01">
        <w:rPr>
          <w:rFonts w:ascii="Times New Roman" w:hAnsi="Times New Roman" w:cs="Times New Roman"/>
          <w:sz w:val="28"/>
          <w:szCs w:val="28"/>
        </w:rPr>
        <w:t xml:space="preserve">Модульный принцип обеспечивает вариативность, гибкость и мобильность построения </w:t>
      </w:r>
      <w:proofErr w:type="gramStart"/>
      <w:r w:rsidRPr="00556A01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556A01">
        <w:rPr>
          <w:rFonts w:ascii="Times New Roman" w:hAnsi="Times New Roman" w:cs="Times New Roman"/>
          <w:sz w:val="28"/>
          <w:szCs w:val="28"/>
        </w:rPr>
        <w:t>, позволяя педагогу обеспечивать качество освоения программы обучающимися, в том числе на основе построения индивидуального образовательного маршрута обучающегося.</w:t>
      </w:r>
    </w:p>
    <w:p w:rsidR="00177F49" w:rsidRDefault="005459A5" w:rsidP="001227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6F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85415B" w:rsidRPr="0012276F">
        <w:rPr>
          <w:rFonts w:ascii="Times New Roman" w:hAnsi="Times New Roman" w:cs="Times New Roman"/>
          <w:sz w:val="28"/>
          <w:szCs w:val="28"/>
        </w:rPr>
        <w:t>содержания программы (модулей)</w:t>
      </w:r>
      <w:r w:rsidRPr="0012276F">
        <w:rPr>
          <w:rFonts w:ascii="Times New Roman" w:hAnsi="Times New Roman" w:cs="Times New Roman"/>
          <w:sz w:val="28"/>
          <w:szCs w:val="28"/>
        </w:rPr>
        <w:t xml:space="preserve"> является то, что данная программа при необходимости, может быть встроена как </w:t>
      </w:r>
      <w:r w:rsidR="00556A01">
        <w:rPr>
          <w:rFonts w:ascii="Times New Roman" w:hAnsi="Times New Roman" w:cs="Times New Roman"/>
          <w:sz w:val="28"/>
          <w:szCs w:val="28"/>
        </w:rPr>
        <w:t xml:space="preserve">в </w:t>
      </w:r>
      <w:r w:rsidR="00563670" w:rsidRPr="0012276F">
        <w:rPr>
          <w:rFonts w:ascii="Times New Roman" w:hAnsi="Times New Roman" w:cs="Times New Roman"/>
          <w:sz w:val="28"/>
          <w:szCs w:val="28"/>
        </w:rPr>
        <w:t xml:space="preserve">базовую программу </w:t>
      </w:r>
      <w:r w:rsidR="00E4275E">
        <w:rPr>
          <w:rFonts w:ascii="Times New Roman" w:hAnsi="Times New Roman" w:cs="Times New Roman"/>
          <w:sz w:val="28"/>
          <w:szCs w:val="28"/>
        </w:rPr>
        <w:t>моделирования и конструирования</w:t>
      </w:r>
      <w:r w:rsidR="00563670" w:rsidRPr="0012276F">
        <w:rPr>
          <w:rFonts w:ascii="Times New Roman" w:hAnsi="Times New Roman" w:cs="Times New Roman"/>
          <w:sz w:val="28"/>
          <w:szCs w:val="28"/>
        </w:rPr>
        <w:t xml:space="preserve">, так и в специализированную, направленную на углубление умений и </w:t>
      </w:r>
      <w:proofErr w:type="gramStart"/>
      <w:r w:rsidR="00563670" w:rsidRPr="0012276F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563670" w:rsidRPr="0012276F">
        <w:rPr>
          <w:rFonts w:ascii="Times New Roman" w:hAnsi="Times New Roman" w:cs="Times New Roman"/>
          <w:sz w:val="28"/>
          <w:szCs w:val="28"/>
        </w:rPr>
        <w:t xml:space="preserve"> обучающихся по </w:t>
      </w:r>
      <w:r w:rsidR="00177F49">
        <w:rPr>
          <w:rFonts w:ascii="Times New Roman" w:hAnsi="Times New Roman" w:cs="Times New Roman"/>
          <w:sz w:val="28"/>
          <w:szCs w:val="28"/>
        </w:rPr>
        <w:t>техническому творчеству</w:t>
      </w:r>
      <w:r w:rsidR="00563670" w:rsidRPr="0012276F">
        <w:rPr>
          <w:rFonts w:ascii="Times New Roman" w:hAnsi="Times New Roman" w:cs="Times New Roman"/>
          <w:sz w:val="28"/>
          <w:szCs w:val="28"/>
        </w:rPr>
        <w:t>. Также программа может стать частью образовательной программы в каникулярный период.</w:t>
      </w:r>
    </w:p>
    <w:p w:rsidR="00177F49" w:rsidRDefault="00177F49" w:rsidP="00AB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7F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Педагогическая целесообразность</w:t>
      </w:r>
    </w:p>
    <w:p w:rsidR="00177F49" w:rsidRPr="00177F49" w:rsidRDefault="00177F49" w:rsidP="000E4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93">
        <w:rPr>
          <w:rFonts w:ascii="Times New Roman" w:eastAsia="Times New Roman" w:hAnsi="Times New Roman" w:cs="Times New Roman"/>
          <w:sz w:val="28"/>
          <w:szCs w:val="28"/>
        </w:rPr>
        <w:t>При организации образовательного процесса педагогу важно созда</w:t>
      </w:r>
      <w:r>
        <w:rPr>
          <w:rFonts w:ascii="Times New Roman" w:eastAsia="Times New Roman" w:hAnsi="Times New Roman" w:cs="Times New Roman"/>
          <w:sz w:val="28"/>
          <w:szCs w:val="28"/>
        </w:rPr>
        <w:t>ть оптимальные условия</w:t>
      </w:r>
      <w:r w:rsidRPr="00372E93">
        <w:rPr>
          <w:rFonts w:ascii="Times New Roman" w:eastAsia="Times New Roman" w:hAnsi="Times New Roman" w:cs="Times New Roman"/>
          <w:sz w:val="28"/>
          <w:szCs w:val="28"/>
        </w:rPr>
        <w:t xml:space="preserve"> для самореализации ребенка, раскрытия его творческого потенциала. Сотрудничество педагога и ребенка способствует формированию мотивации к занятиям конструированием, моделированием и порождает желание создать свою конструкторскую идею «в голове» и воплотить ее в жизнь собственными руками.</w:t>
      </w:r>
    </w:p>
    <w:p w:rsidR="00563670" w:rsidRPr="00556A01" w:rsidRDefault="00563670" w:rsidP="0012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0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77F49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AB545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63670" w:rsidRPr="0012276F" w:rsidRDefault="00177F49" w:rsidP="00122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техническим</w:t>
      </w:r>
      <w:r w:rsidR="00CB1058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моделированием.</w:t>
      </w:r>
    </w:p>
    <w:p w:rsidR="00563670" w:rsidRPr="00556A01" w:rsidRDefault="00C63C08" w:rsidP="0012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A0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177F49" w:rsidRPr="00AB5453" w:rsidRDefault="00177F49" w:rsidP="00AB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eastAsia="Times New Roman" w:hAnsi="Times New Roman" w:cs="Times New Roman"/>
          <w:sz w:val="28"/>
          <w:szCs w:val="28"/>
        </w:rPr>
        <w:t>Когнитивные:</w:t>
      </w:r>
    </w:p>
    <w:p w:rsidR="00177F49" w:rsidRPr="00AB5453" w:rsidRDefault="00177F49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B5453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AB54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5453">
        <w:rPr>
          <w:rFonts w:ascii="Times New Roman" w:hAnsi="Times New Roman" w:cs="Times New Roman"/>
          <w:sz w:val="28"/>
          <w:szCs w:val="28"/>
        </w:rPr>
        <w:t xml:space="preserve"> первичных навыков конструкторской деятельности.</w:t>
      </w:r>
    </w:p>
    <w:p w:rsidR="00A6306C" w:rsidRPr="00AB5453" w:rsidRDefault="00177F49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hAnsi="Times New Roman" w:cs="Times New Roman"/>
          <w:sz w:val="28"/>
          <w:szCs w:val="28"/>
        </w:rPr>
        <w:t xml:space="preserve">2. </w:t>
      </w:r>
      <w:r w:rsidRPr="00AB545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A6306C" w:rsidRPr="00AB5453">
        <w:rPr>
          <w:rFonts w:ascii="Times New Roman" w:eastAsia="Times New Roman" w:hAnsi="Times New Roman" w:cs="Times New Roman"/>
          <w:sz w:val="28"/>
          <w:szCs w:val="28"/>
        </w:rPr>
        <w:t>технологической культуры (</w:t>
      </w:r>
      <w:r w:rsidR="00782B86" w:rsidRPr="00AB545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A6306C" w:rsidRPr="00AB5453">
        <w:rPr>
          <w:rFonts w:ascii="Times New Roman" w:eastAsia="Times New Roman" w:hAnsi="Times New Roman" w:cs="Times New Roman"/>
          <w:sz w:val="28"/>
          <w:szCs w:val="28"/>
        </w:rPr>
        <w:t xml:space="preserve"> рабочего места, порядка на </w:t>
      </w:r>
      <w:r w:rsidR="00782B86" w:rsidRPr="00AB5453">
        <w:rPr>
          <w:rFonts w:ascii="Times New Roman" w:eastAsia="Times New Roman" w:hAnsi="Times New Roman" w:cs="Times New Roman"/>
          <w:sz w:val="28"/>
          <w:szCs w:val="28"/>
        </w:rPr>
        <w:t>рабочем</w:t>
      </w:r>
      <w:r w:rsidR="00A6306C" w:rsidRPr="00AB5453">
        <w:rPr>
          <w:rFonts w:ascii="Times New Roman" w:eastAsia="Times New Roman" w:hAnsi="Times New Roman" w:cs="Times New Roman"/>
          <w:sz w:val="28"/>
          <w:szCs w:val="28"/>
        </w:rPr>
        <w:t xml:space="preserve"> месте, </w:t>
      </w:r>
      <w:r w:rsidR="00782B86" w:rsidRPr="00AB5453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A6306C" w:rsidRPr="00AB5453">
        <w:rPr>
          <w:rFonts w:ascii="Times New Roman" w:eastAsia="Times New Roman" w:hAnsi="Times New Roman" w:cs="Times New Roman"/>
          <w:sz w:val="28"/>
          <w:szCs w:val="28"/>
        </w:rPr>
        <w:t xml:space="preserve"> работать с оборудованием и </w:t>
      </w:r>
      <w:r w:rsidR="00782B86" w:rsidRPr="00AB5453">
        <w:rPr>
          <w:rFonts w:ascii="Times New Roman" w:eastAsia="Times New Roman" w:hAnsi="Times New Roman" w:cs="Times New Roman"/>
          <w:sz w:val="28"/>
          <w:szCs w:val="28"/>
        </w:rPr>
        <w:t>инструментами</w:t>
      </w:r>
      <w:r w:rsidR="00A6306C" w:rsidRPr="00AB54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0EDC" w:rsidRPr="00AB5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EDC" w:rsidRPr="00AB5453" w:rsidRDefault="00AF0EDC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eastAsia="Times New Roman" w:hAnsi="Times New Roman" w:cs="Times New Roman"/>
          <w:sz w:val="28"/>
          <w:szCs w:val="28"/>
        </w:rPr>
        <w:lastRenderedPageBreak/>
        <w:t>Мотивационно-ценностные</w:t>
      </w:r>
      <w:r w:rsidR="00AB54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0EDC" w:rsidRPr="00AB5453" w:rsidRDefault="00AF0EDC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eastAsia="Times New Roman" w:hAnsi="Times New Roman" w:cs="Times New Roman"/>
          <w:sz w:val="28"/>
          <w:szCs w:val="28"/>
        </w:rPr>
        <w:t xml:space="preserve">1. Формирование у </w:t>
      </w:r>
      <w:proofErr w:type="gramStart"/>
      <w:r w:rsidRPr="00AB545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B5453">
        <w:rPr>
          <w:rFonts w:ascii="Times New Roman" w:eastAsia="Times New Roman" w:hAnsi="Times New Roman" w:cs="Times New Roman"/>
          <w:sz w:val="28"/>
          <w:szCs w:val="28"/>
        </w:rPr>
        <w:t xml:space="preserve"> готовности к творческой деятельности.</w:t>
      </w:r>
    </w:p>
    <w:p w:rsidR="000E4B27" w:rsidRPr="00AB5453" w:rsidRDefault="00AF0EDC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E4B27" w:rsidRPr="00AB5453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основ здорового образа жизни.</w:t>
      </w:r>
    </w:p>
    <w:p w:rsidR="000E4B27" w:rsidRPr="00AB5453" w:rsidRDefault="000E4B27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B5453">
        <w:rPr>
          <w:rFonts w:ascii="Times New Roman" w:eastAsia="Times New Roman" w:hAnsi="Times New Roman" w:cs="Times New Roman"/>
          <w:sz w:val="28"/>
          <w:szCs w:val="28"/>
        </w:rPr>
        <w:t>Деятельностные</w:t>
      </w:r>
      <w:proofErr w:type="spellEnd"/>
      <w:r w:rsidR="00AB545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4B27" w:rsidRPr="00AB5453" w:rsidRDefault="000E4B27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eastAsia="Times New Roman" w:hAnsi="Times New Roman" w:cs="Times New Roman"/>
          <w:sz w:val="28"/>
          <w:szCs w:val="28"/>
        </w:rPr>
        <w:t xml:space="preserve">1. Получение </w:t>
      </w:r>
      <w:proofErr w:type="gramStart"/>
      <w:r w:rsidRPr="00AB545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AB5453">
        <w:rPr>
          <w:rFonts w:ascii="Times New Roman" w:eastAsia="Times New Roman" w:hAnsi="Times New Roman" w:cs="Times New Roman"/>
          <w:sz w:val="28"/>
          <w:szCs w:val="28"/>
        </w:rPr>
        <w:t xml:space="preserve"> первого опыта изготовления рабочей модели.</w:t>
      </w:r>
    </w:p>
    <w:p w:rsidR="000E4B27" w:rsidRPr="00AB5453" w:rsidRDefault="000E4B27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eastAsia="Times New Roman" w:hAnsi="Times New Roman" w:cs="Times New Roman"/>
          <w:sz w:val="28"/>
          <w:szCs w:val="28"/>
        </w:rPr>
        <w:t xml:space="preserve">2. Получение </w:t>
      </w:r>
      <w:proofErr w:type="gramStart"/>
      <w:r w:rsidRPr="00AB545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B5453">
        <w:rPr>
          <w:rFonts w:ascii="Times New Roman" w:eastAsia="Times New Roman" w:hAnsi="Times New Roman" w:cs="Times New Roman"/>
          <w:sz w:val="28"/>
          <w:szCs w:val="28"/>
        </w:rPr>
        <w:t xml:space="preserve"> первого опыта участия в соревнованиях по технической направленности.  </w:t>
      </w:r>
    </w:p>
    <w:p w:rsidR="00AB5453" w:rsidRDefault="002C1BF6" w:rsidP="00AB54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B40">
        <w:rPr>
          <w:rFonts w:ascii="Times New Roman" w:hAnsi="Times New Roman" w:cs="Times New Roman"/>
          <w:b/>
          <w:sz w:val="28"/>
          <w:szCs w:val="28"/>
        </w:rPr>
        <w:t xml:space="preserve">Адресат </w:t>
      </w:r>
      <w:r w:rsidR="00782B86" w:rsidRPr="00FB1B4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22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77" w:rsidRPr="0012276F" w:rsidRDefault="00563670" w:rsidP="00AB54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Осваивать программу могут 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школьного возраста</w:t>
      </w:r>
      <w:r w:rsidR="00077B77" w:rsidRPr="0012276F">
        <w:rPr>
          <w:rFonts w:ascii="Times New Roman" w:hAnsi="Times New Roman" w:cs="Times New Roman"/>
          <w:sz w:val="28"/>
          <w:szCs w:val="28"/>
        </w:rPr>
        <w:t xml:space="preserve">. </w:t>
      </w:r>
      <w:r w:rsidR="00183D1C">
        <w:rPr>
          <w:rFonts w:ascii="Times New Roman" w:eastAsia="Times New Roman" w:hAnsi="Times New Roman" w:cs="Times New Roman"/>
          <w:sz w:val="28"/>
          <w:szCs w:val="28"/>
        </w:rPr>
        <w:t>Группы формируются по возрасту.</w:t>
      </w:r>
      <w:r w:rsidR="00077B77" w:rsidRPr="0012276F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в группе 12 человек. </w:t>
      </w:r>
      <w:r w:rsidR="000E4B27" w:rsidRPr="004757A1">
        <w:rPr>
          <w:rFonts w:ascii="Times New Roman" w:hAnsi="Times New Roman" w:cs="Times New Roman"/>
          <w:sz w:val="28"/>
          <w:szCs w:val="28"/>
        </w:rPr>
        <w:t>Форма детского образовательного объединения – краткосрочно собранная группа, организованная для проведения конкретного мероприятия. В случае возможности дальнейшей работы с группой можно увеличить количество часов по программе или перевести группу на другую программу</w:t>
      </w:r>
      <w:r w:rsidR="000E4B27">
        <w:rPr>
          <w:rFonts w:ascii="Times New Roman" w:hAnsi="Times New Roman" w:cs="Times New Roman"/>
          <w:sz w:val="28"/>
          <w:szCs w:val="28"/>
        </w:rPr>
        <w:t xml:space="preserve">. </w:t>
      </w:r>
      <w:r w:rsidR="00D46B46" w:rsidRPr="0012276F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психофизиологии, у детей младшего школьного возраста </w:t>
      </w:r>
      <w:r w:rsidR="00782B86" w:rsidRPr="0012276F">
        <w:rPr>
          <w:rFonts w:ascii="Times New Roman" w:eastAsia="Times New Roman" w:hAnsi="Times New Roman" w:cs="Times New Roman"/>
          <w:sz w:val="28"/>
          <w:szCs w:val="28"/>
        </w:rPr>
        <w:t>отмечается</w:t>
      </w:r>
      <w:r w:rsidR="00D46B46" w:rsidRPr="0012276F">
        <w:rPr>
          <w:rFonts w:ascii="Times New Roman" w:eastAsia="Times New Roman" w:hAnsi="Times New Roman" w:cs="Times New Roman"/>
          <w:sz w:val="28"/>
          <w:szCs w:val="28"/>
        </w:rPr>
        <w:t xml:space="preserve"> непроизвольное, недостаточно устойчивое, ограниченное по объему внимание. Отслеживается четкая </w:t>
      </w:r>
      <w:r w:rsidR="00782B86" w:rsidRPr="0012276F">
        <w:rPr>
          <w:rFonts w:ascii="Times New Roman" w:eastAsia="Times New Roman" w:hAnsi="Times New Roman" w:cs="Times New Roman"/>
          <w:sz w:val="28"/>
          <w:szCs w:val="28"/>
        </w:rPr>
        <w:t>тенденция</w:t>
      </w:r>
      <w:r w:rsidR="00D46B46"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B86" w:rsidRPr="0012276F">
        <w:rPr>
          <w:rFonts w:ascii="Times New Roman" w:eastAsia="Times New Roman" w:hAnsi="Times New Roman" w:cs="Times New Roman"/>
          <w:sz w:val="28"/>
          <w:szCs w:val="28"/>
        </w:rPr>
        <w:t>доминирования</w:t>
      </w:r>
      <w:r w:rsidR="00023419" w:rsidRPr="0012276F">
        <w:rPr>
          <w:rFonts w:ascii="Times New Roman" w:eastAsia="Times New Roman" w:hAnsi="Times New Roman" w:cs="Times New Roman"/>
          <w:sz w:val="28"/>
          <w:szCs w:val="28"/>
        </w:rPr>
        <w:t xml:space="preserve"> абстрактно-логического мышления</w:t>
      </w:r>
      <w:r w:rsidR="00D46B46" w:rsidRPr="0012276F">
        <w:rPr>
          <w:rFonts w:ascii="Times New Roman" w:eastAsia="Times New Roman" w:hAnsi="Times New Roman" w:cs="Times New Roman"/>
          <w:sz w:val="28"/>
          <w:szCs w:val="28"/>
        </w:rPr>
        <w:t>. Однако,  в</w:t>
      </w:r>
      <w:r w:rsidR="00077B77" w:rsidRPr="0012276F">
        <w:rPr>
          <w:rFonts w:ascii="Times New Roman" w:eastAsia="Times New Roman" w:hAnsi="Times New Roman" w:cs="Times New Roman"/>
          <w:sz w:val="28"/>
          <w:szCs w:val="28"/>
        </w:rPr>
        <w:t xml:space="preserve">озможности памяти </w:t>
      </w:r>
      <w:r w:rsidR="00D46B46" w:rsidRPr="0012276F">
        <w:rPr>
          <w:rFonts w:ascii="Times New Roman" w:eastAsia="Times New Roman" w:hAnsi="Times New Roman" w:cs="Times New Roman"/>
          <w:sz w:val="28"/>
          <w:szCs w:val="28"/>
        </w:rPr>
        <w:t>в младшем школьном возрасте очень велики. На данном этапе развития у детей отмечается недостаточный уровень самоконтроля и самопроверки при выполнении заданий и поручений</w:t>
      </w:r>
      <w:r w:rsidR="00077B77"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6B46" w:rsidRPr="0012276F">
        <w:rPr>
          <w:rFonts w:ascii="Times New Roman" w:eastAsia="Times New Roman" w:hAnsi="Times New Roman" w:cs="Times New Roman"/>
          <w:sz w:val="28"/>
          <w:szCs w:val="28"/>
        </w:rPr>
        <w:t xml:space="preserve"> Учитывая данные </w:t>
      </w:r>
      <w:r w:rsidR="00782B86" w:rsidRPr="0012276F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D46B46" w:rsidRPr="001227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E24A8" w:rsidRPr="0012276F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183D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24A8"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предусматривает </w:t>
      </w:r>
      <w:r w:rsidR="00782B86" w:rsidRPr="0012276F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D46B46"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4A8" w:rsidRPr="0012276F">
        <w:rPr>
          <w:rFonts w:ascii="Times New Roman" w:eastAsia="Times New Roman" w:hAnsi="Times New Roman" w:cs="Times New Roman"/>
          <w:sz w:val="28"/>
          <w:szCs w:val="28"/>
        </w:rPr>
        <w:t xml:space="preserve">интересного, яркого, разнообразного материала; чертежей и схем; развитие самостоятельности и индивидуальной </w:t>
      </w:r>
      <w:r w:rsidR="00782B86" w:rsidRPr="0012276F">
        <w:rPr>
          <w:rFonts w:ascii="Times New Roman" w:eastAsia="Times New Roman" w:hAnsi="Times New Roman" w:cs="Times New Roman"/>
          <w:sz w:val="28"/>
          <w:szCs w:val="28"/>
        </w:rPr>
        <w:t>оригинальности</w:t>
      </w:r>
      <w:r w:rsidR="000E24A8" w:rsidRPr="0012276F">
        <w:rPr>
          <w:rFonts w:ascii="Times New Roman" w:eastAsia="Times New Roman" w:hAnsi="Times New Roman" w:cs="Times New Roman"/>
          <w:sz w:val="28"/>
          <w:szCs w:val="28"/>
        </w:rPr>
        <w:t xml:space="preserve"> в процессе </w:t>
      </w:r>
      <w:r w:rsidR="00782B86" w:rsidRPr="0012276F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="000E24A8" w:rsidRPr="0012276F">
        <w:rPr>
          <w:rFonts w:ascii="Times New Roman" w:eastAsia="Times New Roman" w:hAnsi="Times New Roman" w:cs="Times New Roman"/>
          <w:sz w:val="28"/>
          <w:szCs w:val="28"/>
        </w:rPr>
        <w:t xml:space="preserve"> моделей. </w:t>
      </w:r>
    </w:p>
    <w:p w:rsidR="00A133F3" w:rsidRPr="00FB1B40" w:rsidRDefault="00782B86" w:rsidP="001227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0">
        <w:rPr>
          <w:rFonts w:ascii="Times New Roman" w:hAnsi="Times New Roman" w:cs="Times New Roman"/>
          <w:b/>
          <w:sz w:val="28"/>
          <w:szCs w:val="28"/>
        </w:rPr>
        <w:t>Логика построения программы</w:t>
      </w:r>
    </w:p>
    <w:p w:rsidR="000E4B27" w:rsidRDefault="000E4B27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состоит из двух модулей:</w:t>
      </w:r>
    </w:p>
    <w:p w:rsidR="000E4B27" w:rsidRDefault="000E4B27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ознакомительного «Построение модели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метательного планера с динамическим пуском «МИГ–35</w:t>
      </w:r>
      <w:r w:rsid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» – продолжительностью 12 часов;</w:t>
      </w:r>
    </w:p>
    <w:p w:rsidR="000E4B27" w:rsidRPr="000E4B27" w:rsidRDefault="000E4B27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событийного «Отработка навыков запуска модели метательного планера в парах» – 6 часов. </w:t>
      </w:r>
    </w:p>
    <w:p w:rsidR="00AE5AB7" w:rsidRPr="0012276F" w:rsidRDefault="00E4275E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F25">
        <w:rPr>
          <w:rFonts w:ascii="Times New Roman" w:hAnsi="Times New Roman" w:cs="Times New Roman"/>
          <w:sz w:val="28"/>
          <w:szCs w:val="28"/>
        </w:rPr>
        <w:t>Ознакомительный модуль</w:t>
      </w:r>
      <w:r w:rsidRPr="0047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педагогу</w:t>
      </w:r>
      <w:r w:rsidRPr="004757A1">
        <w:rPr>
          <w:rFonts w:ascii="Times New Roman" w:hAnsi="Times New Roman" w:cs="Times New Roman"/>
          <w:sz w:val="28"/>
          <w:szCs w:val="28"/>
        </w:rPr>
        <w:t xml:space="preserve"> основной набор тем, необходимых для освоения программы. Возможно убавление и добавление дополнительных часов на уже приведенные в модуле темы, а также есть возможность добавить другие темы на усмотрение педагога. Можно увеличить и уменьшить количество часов. Педагогам предлагается изменять предлагаемую программу под нужды своего учреждения и поставленные перед ним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77B77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содержание программы включено знакомство</w:t>
      </w:r>
      <w:r w:rsidR="00AE5AB7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AE5AB7" w:rsidRPr="0012276F">
        <w:rPr>
          <w:rFonts w:ascii="Times New Roman" w:eastAsia="Times New Roman" w:hAnsi="Times New Roman" w:cs="Times New Roman"/>
          <w:sz w:val="28"/>
          <w:szCs w:val="28"/>
        </w:rPr>
        <w:t>рабочим местом, правилами взаимодействия в коллективе, правилами поведени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AE5AB7" w:rsidRPr="0012276F">
        <w:rPr>
          <w:rFonts w:ascii="Times New Roman" w:eastAsia="Times New Roman" w:hAnsi="Times New Roman" w:cs="Times New Roman"/>
          <w:sz w:val="28"/>
          <w:szCs w:val="28"/>
        </w:rPr>
        <w:t xml:space="preserve"> в лаборатории, правилами техники безопасности, прави</w:t>
      </w:r>
      <w:r>
        <w:rPr>
          <w:rFonts w:ascii="Times New Roman" w:eastAsia="Times New Roman" w:hAnsi="Times New Roman" w:cs="Times New Roman"/>
          <w:sz w:val="28"/>
          <w:szCs w:val="28"/>
        </w:rPr>
        <w:t>лами организации рабочего места.</w:t>
      </w:r>
      <w:r w:rsidR="00AE5AB7"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освоении данного модуля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="00AE5AB7" w:rsidRPr="0012276F">
        <w:rPr>
          <w:rFonts w:ascii="Times New Roman" w:eastAsia="Times New Roman" w:hAnsi="Times New Roman" w:cs="Times New Roman"/>
          <w:sz w:val="28"/>
          <w:szCs w:val="28"/>
        </w:rPr>
        <w:t xml:space="preserve"> знакомятся </w:t>
      </w:r>
      <w:r w:rsidR="00AE5AB7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E5AB7" w:rsidRPr="0012276F">
        <w:rPr>
          <w:rFonts w:ascii="Times New Roman" w:eastAsia="Times New Roman" w:hAnsi="Times New Roman" w:cs="Times New Roman"/>
          <w:sz w:val="28"/>
          <w:szCs w:val="28"/>
        </w:rPr>
        <w:t>бумагой, как одним из видов конструкционного материала. Знакомятся с основами полета модели, ее конструкцией и основными частями.</w:t>
      </w:r>
      <w:r w:rsidR="00077B77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4275E" w:rsidRDefault="00AE5AB7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Событийный модуль программы </w:t>
      </w:r>
      <w:r w:rsidR="000E24A8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«Отработка навыков запуска модели метательного планера в парах» </w:t>
      </w:r>
      <w:r w:rsidR="00077B77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E24A8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продолжительностью 6 часов, предполагает уч</w:t>
      </w:r>
      <w:r w:rsidR="000E24A8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обучающихся в соревнованиях «Планерные гонки»</w:t>
      </w: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. В ходе соревнования обучающиеся демонстрируют умение конструировать наиболее результативный планер, знание правил состязания, умение работать в команде.</w:t>
      </w:r>
    </w:p>
    <w:p w:rsidR="00E4275E" w:rsidRPr="00E4275E" w:rsidRDefault="00E4275E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27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и объем</w:t>
      </w:r>
    </w:p>
    <w:p w:rsidR="00E4275E" w:rsidRPr="00E4275E" w:rsidRDefault="00E4275E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общее кол-во часов в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E42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275E" w:rsidRPr="00E4275E" w:rsidRDefault="00E4275E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5E">
        <w:rPr>
          <w:rFonts w:ascii="Times New Roman" w:eastAsia="Times New Roman" w:hAnsi="Times New Roman" w:cs="Times New Roman"/>
          <w:color w:val="000000"/>
          <w:sz w:val="28"/>
          <w:szCs w:val="28"/>
        </w:rPr>
        <w:t>- кол-во часов в неделю –</w:t>
      </w:r>
      <w:r w:rsid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7A9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42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B37A9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7A90" w:rsidRDefault="00E4275E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периодичность занятий – </w:t>
      </w:r>
      <w:r w:rsidR="00B37A9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42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 в неделю.</w:t>
      </w:r>
    </w:p>
    <w:p w:rsidR="00471ED8" w:rsidRDefault="00471ED8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37A90" w:rsidRPr="00785E04" w:rsidRDefault="00B37A90" w:rsidP="00AB5453">
      <w:pPr>
        <w:pStyle w:val="ad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85E04">
        <w:rPr>
          <w:rFonts w:ascii="Times New Roman" w:hAnsi="Times New Roman" w:cs="Times New Roman"/>
          <w:color w:val="auto"/>
          <w:sz w:val="28"/>
          <w:szCs w:val="28"/>
        </w:rPr>
        <w:t xml:space="preserve">В результате </w:t>
      </w:r>
      <w:proofErr w:type="gramStart"/>
      <w:r w:rsidRPr="00785E04">
        <w:rPr>
          <w:rFonts w:ascii="Times New Roman" w:hAnsi="Times New Roman" w:cs="Times New Roman"/>
          <w:color w:val="auto"/>
          <w:sz w:val="28"/>
          <w:szCs w:val="28"/>
        </w:rPr>
        <w:t>обучения по</w:t>
      </w:r>
      <w:proofErr w:type="gramEnd"/>
      <w:r w:rsidRPr="00785E04">
        <w:rPr>
          <w:rFonts w:ascii="Times New Roman" w:hAnsi="Times New Roman" w:cs="Times New Roman"/>
          <w:color w:val="auto"/>
          <w:sz w:val="28"/>
          <w:szCs w:val="28"/>
        </w:rPr>
        <w:t xml:space="preserve"> данной программе учащиеся должны освоить комплекс результативных компонентов программы: когнитивного (знания, </w:t>
      </w:r>
      <w:r w:rsidRPr="00785E04">
        <w:rPr>
          <w:rFonts w:ascii="Times New Roman" w:hAnsi="Times New Roman" w:cs="Times New Roman"/>
          <w:color w:val="auto"/>
          <w:sz w:val="28"/>
          <w:szCs w:val="28"/>
        </w:rPr>
        <w:lastRenderedPageBreak/>
        <w:t>умения), мотивационно-ценностного (отношение), деятельностного (опыт).</w:t>
      </w:r>
    </w:p>
    <w:p w:rsidR="00B37A90" w:rsidRPr="00785E04" w:rsidRDefault="00E7422F" w:rsidP="00AB5453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785E04">
        <w:rPr>
          <w:rFonts w:eastAsia="Times New Roman"/>
          <w:color w:val="auto"/>
          <w:sz w:val="28"/>
          <w:szCs w:val="28"/>
        </w:rPr>
        <w:t>Когнитивные</w:t>
      </w:r>
      <w:r w:rsidR="00B37A90" w:rsidRPr="00785E04">
        <w:rPr>
          <w:rFonts w:eastAsia="Times New Roman"/>
          <w:color w:val="auto"/>
          <w:sz w:val="28"/>
          <w:szCs w:val="28"/>
        </w:rPr>
        <w:t xml:space="preserve"> образовательные результаты</w:t>
      </w:r>
      <w:r w:rsidRPr="00785E04">
        <w:rPr>
          <w:rFonts w:eastAsia="Times New Roman"/>
          <w:color w:val="auto"/>
          <w:sz w:val="28"/>
          <w:szCs w:val="28"/>
        </w:rPr>
        <w:t>:</w:t>
      </w:r>
    </w:p>
    <w:p w:rsidR="00B37A90" w:rsidRPr="00785E04" w:rsidRDefault="00B37A90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общие знания о конструировании и моделировании;</w:t>
      </w:r>
    </w:p>
    <w:p w:rsidR="00B37A90" w:rsidRPr="00785E04" w:rsidRDefault="00B37A90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освоить основные принципы технологической культуры</w:t>
      </w:r>
      <w:r w:rsidR="00AB54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22F" w:rsidRPr="00785E04" w:rsidRDefault="00E7422F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Мотивационно-ценностные</w:t>
      </w:r>
      <w:r w:rsidR="00B37A90" w:rsidRPr="007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результаты</w:t>
      </w:r>
      <w:r w:rsidRPr="00785E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422F" w:rsidRPr="00785E04" w:rsidRDefault="00E7422F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82B86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7A90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укрепить стремление </w:t>
      </w:r>
      <w:r w:rsidR="00FE6C0E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к занятию техническим творчеством;</w:t>
      </w:r>
    </w:p>
    <w:p w:rsidR="00FE6C0E" w:rsidRPr="00785E04" w:rsidRDefault="00782B86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7A90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укрепить стремление к здоровому образу жизни</w:t>
      </w:r>
      <w:r w:rsid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422F" w:rsidRPr="00785E04" w:rsidRDefault="00E7422F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</w:t>
      </w:r>
      <w:r w:rsidR="00782B86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="00B37A90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результаты</w:t>
      </w:r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6C0E" w:rsidRPr="00785E04" w:rsidRDefault="00782B86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37A90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навыки</w:t>
      </w:r>
      <w:r w:rsidR="00FE6C0E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</w:t>
      </w:r>
      <w:r w:rsidR="00B37A90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рабочей действующей модели</w:t>
      </w:r>
      <w:r w:rsidR="00FE6C0E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7422F" w:rsidRPr="00785E04" w:rsidRDefault="00782B86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85D88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получить навыки </w:t>
      </w:r>
      <w:r w:rsidR="00FE6C0E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</w:t>
      </w:r>
      <w:r w:rsidR="00385D88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E6C0E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соревновани</w:t>
      </w:r>
      <w:r w:rsidR="00385D88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>ях технического творчества</w:t>
      </w:r>
      <w:r w:rsid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E6C0E" w:rsidRPr="00785E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5D88" w:rsidRDefault="00D430BD" w:rsidP="00AB5453">
      <w:pPr>
        <w:spacing w:after="0" w:line="360" w:lineRule="auto"/>
        <w:ind w:firstLine="709"/>
        <w:jc w:val="both"/>
        <w:rPr>
          <w:sz w:val="28"/>
          <w:szCs w:val="28"/>
        </w:rPr>
      </w:pPr>
      <w:r w:rsidRPr="00FB1B40">
        <w:rPr>
          <w:rFonts w:ascii="Times New Roman" w:hAnsi="Times New Roman" w:cs="Times New Roman"/>
          <w:b/>
          <w:sz w:val="28"/>
          <w:szCs w:val="28"/>
        </w:rPr>
        <w:t>Система оценки дос</w:t>
      </w:r>
      <w:r w:rsidR="00385D88">
        <w:rPr>
          <w:rFonts w:ascii="Times New Roman" w:hAnsi="Times New Roman" w:cs="Times New Roman"/>
          <w:b/>
          <w:sz w:val="28"/>
          <w:szCs w:val="28"/>
        </w:rPr>
        <w:t xml:space="preserve">тижения планируемых результатов. </w:t>
      </w:r>
      <w:r w:rsidR="00385D88" w:rsidRPr="00385D88">
        <w:rPr>
          <w:rFonts w:ascii="Times New Roman" w:hAnsi="Times New Roman" w:cs="Times New Roman"/>
          <w:b/>
          <w:sz w:val="28"/>
          <w:szCs w:val="28"/>
        </w:rPr>
        <w:t>Виды</w:t>
      </w:r>
      <w:r w:rsidR="00385D88" w:rsidRPr="00385D88">
        <w:rPr>
          <w:sz w:val="28"/>
          <w:szCs w:val="28"/>
        </w:rPr>
        <w:t xml:space="preserve"> </w:t>
      </w:r>
      <w:r w:rsidR="00385D88" w:rsidRPr="00385D88">
        <w:rPr>
          <w:rFonts w:ascii="Times New Roman" w:hAnsi="Times New Roman" w:cs="Times New Roman"/>
          <w:b/>
          <w:sz w:val="28"/>
          <w:szCs w:val="28"/>
        </w:rPr>
        <w:t>и формы текущего контроля и аттестации</w:t>
      </w:r>
      <w:r w:rsidR="00385D88">
        <w:rPr>
          <w:sz w:val="28"/>
          <w:szCs w:val="28"/>
        </w:rPr>
        <w:t xml:space="preserve"> </w:t>
      </w:r>
    </w:p>
    <w:p w:rsidR="00385D88" w:rsidRPr="0012276F" w:rsidRDefault="00385D88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диагностики и контроля являются внешние образовательные продукты воспитанников (созданная модель), а также их внутренние личностные</w:t>
      </w:r>
      <w:r w:rsidRPr="0012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(освоенные способы деятельности, предметные компетенции, умения), которые относятся к целям и задачам 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 оценивания деятельности обучающихся являются результаты поэлементного и пооперационного анализа их продукции и деятельности по ее созданию. Оценка имеет различные способы выражения – устные суждения педагога, письменные качественные характеристики.</w:t>
      </w:r>
    </w:p>
    <w:p w:rsidR="00385D88" w:rsidRPr="00FB1B40" w:rsidRDefault="00385D88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отслеживания результатов:</w:t>
      </w:r>
    </w:p>
    <w:p w:rsidR="00385D88" w:rsidRPr="0012276F" w:rsidRDefault="00385D88" w:rsidP="00AB5453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детьми в процессе работы;</w:t>
      </w:r>
    </w:p>
    <w:p w:rsidR="00385D88" w:rsidRPr="0012276F" w:rsidRDefault="00385D88" w:rsidP="00AB5453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заполнение </w:t>
      </w:r>
      <w:proofErr w:type="gramStart"/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Дневника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5D88" w:rsidRPr="0012276F" w:rsidRDefault="00385D88" w:rsidP="00AB5453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385D88" w:rsidRPr="0012276F" w:rsidRDefault="00385D88" w:rsidP="00AB5453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тестирование, упражнения;</w:t>
      </w:r>
    </w:p>
    <w:p w:rsidR="00385D88" w:rsidRPr="0012276F" w:rsidRDefault="00385D88" w:rsidP="00AB5453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творческие работы;</w:t>
      </w:r>
    </w:p>
    <w:p w:rsidR="00385D88" w:rsidRPr="0012276F" w:rsidRDefault="00AB5453" w:rsidP="00AB5453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и их родителями;</w:t>
      </w:r>
    </w:p>
    <w:p w:rsidR="00385D88" w:rsidRDefault="00385D88" w:rsidP="00AB5453">
      <w:pPr>
        <w:numPr>
          <w:ilvl w:val="0"/>
          <w:numId w:val="3"/>
        </w:numPr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индивидуальных творческих проектов.</w:t>
      </w:r>
    </w:p>
    <w:p w:rsidR="00FC0AE8" w:rsidRPr="0012276F" w:rsidRDefault="00385D88" w:rsidP="00AB5453">
      <w:pPr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D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более эффективного отслеживания результативности освоения программы определены следующие критерии освоения содержательного компонента: «Знания, умения, навыки», «Мотивация к занятиям», «Творческая активность», «Достижения». Эти критерии занесены в «Индивидуальную карту развития учащегося в процессе освоения дополнительной общеобразовательной программы».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 успешной реализации программы является </w:t>
      </w:r>
      <w:r w:rsidR="0008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proofErr w:type="gramStart"/>
      <w:r w:rsidR="00086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086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соревновании по техническому творчеству. </w:t>
      </w:r>
      <w:r w:rsidR="00FE6C0E" w:rsidRPr="0012276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>, успешно освоивши</w:t>
      </w:r>
      <w:r w:rsidR="0053367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дополнительную</w:t>
      </w:r>
      <w:r w:rsidR="00FE6C0E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677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общеобразовательную 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и прошедшие 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>итоговую аттестацию, выд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 сертификат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>самостоятельно разрабатыва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 w:rsidR="004342C4" w:rsidRPr="0012276F">
        <w:rPr>
          <w:rFonts w:ascii="Times New Roman" w:hAnsi="Times New Roman" w:cs="Times New Roman"/>
          <w:color w:val="000000"/>
          <w:sz w:val="28"/>
          <w:szCs w:val="28"/>
        </w:rPr>
        <w:t>азовательн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>ой организацией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>, могут выдаваться почетные грамоты, призы или устанавливаться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>другие виды поощрений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>, также дается рекомендация на освоение базовой дополнительной общеобразовате</w:t>
      </w:r>
      <w:r w:rsidR="00782B86" w:rsidRPr="0012276F"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="00BB05EF" w:rsidRPr="0012276F">
        <w:rPr>
          <w:rFonts w:ascii="Times New Roman" w:hAnsi="Times New Roman" w:cs="Times New Roman"/>
          <w:color w:val="000000"/>
          <w:sz w:val="28"/>
          <w:szCs w:val="28"/>
        </w:rPr>
        <w:t>программы технической направленности</w:t>
      </w:r>
      <w:r w:rsidR="00A22A49" w:rsidRPr="001227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B40" w:rsidRPr="00FB1B40" w:rsidRDefault="00FB1B40" w:rsidP="00FB1B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B40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086B9C">
        <w:rPr>
          <w:rFonts w:ascii="Times New Roman" w:hAnsi="Times New Roman" w:cs="Times New Roman"/>
          <w:b/>
          <w:sz w:val="28"/>
          <w:szCs w:val="28"/>
        </w:rPr>
        <w:t>программы «Введение в конструирование»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52"/>
        <w:gridCol w:w="2890"/>
        <w:gridCol w:w="965"/>
        <w:gridCol w:w="1179"/>
        <w:gridCol w:w="1612"/>
        <w:gridCol w:w="1873"/>
      </w:tblGrid>
      <w:tr w:rsidR="00FB1B40" w:rsidRPr="0012276F" w:rsidTr="00FB1B40">
        <w:tc>
          <w:tcPr>
            <w:tcW w:w="550" w:type="pct"/>
            <w:vMerge w:val="restart"/>
          </w:tcPr>
          <w:p w:rsidR="00FB1B40" w:rsidRPr="0012276F" w:rsidRDefault="00FB1B40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10" w:type="pct"/>
            <w:vMerge w:val="restart"/>
          </w:tcPr>
          <w:p w:rsidR="00FB1B40" w:rsidRPr="0012276F" w:rsidRDefault="00FB1B40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Наименование модуля, темы</w:t>
            </w:r>
          </w:p>
        </w:tc>
        <w:tc>
          <w:tcPr>
            <w:tcW w:w="1962" w:type="pct"/>
            <w:gridSpan w:val="3"/>
          </w:tcPr>
          <w:p w:rsidR="00FB1B40" w:rsidRPr="0012276F" w:rsidRDefault="00FB1B40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78" w:type="pct"/>
            <w:vMerge w:val="restart"/>
          </w:tcPr>
          <w:p w:rsidR="00FB1B40" w:rsidRPr="0012276F" w:rsidRDefault="00FB1B40" w:rsidP="00086B9C">
            <w:pPr>
              <w:tabs>
                <w:tab w:val="left" w:pos="10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Форма аттестации, контроля</w:t>
            </w:r>
          </w:p>
        </w:tc>
      </w:tr>
      <w:tr w:rsidR="00FB1B40" w:rsidRPr="0012276F" w:rsidTr="00FB1B40">
        <w:tc>
          <w:tcPr>
            <w:tcW w:w="550" w:type="pct"/>
            <w:vMerge/>
          </w:tcPr>
          <w:p w:rsidR="00FB1B40" w:rsidRPr="0012276F" w:rsidRDefault="00FB1B40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FB1B40" w:rsidRPr="0012276F" w:rsidRDefault="00FB1B40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pct"/>
          </w:tcPr>
          <w:p w:rsidR="00FB1B40" w:rsidRPr="0012276F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" w:type="pct"/>
          </w:tcPr>
          <w:p w:rsidR="00FB1B40" w:rsidRPr="0012276F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42" w:type="pct"/>
          </w:tcPr>
          <w:p w:rsidR="00FB1B40" w:rsidRPr="0012276F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978" w:type="pct"/>
            <w:vMerge/>
          </w:tcPr>
          <w:p w:rsidR="00FB1B40" w:rsidRPr="0012276F" w:rsidRDefault="00FB1B40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B9C" w:rsidRPr="0012276F" w:rsidTr="00086B9C">
        <w:tc>
          <w:tcPr>
            <w:tcW w:w="550" w:type="pct"/>
          </w:tcPr>
          <w:p w:rsidR="00086B9C" w:rsidRPr="0012276F" w:rsidRDefault="00086B9C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0" w:type="pct"/>
            <w:gridSpan w:val="5"/>
          </w:tcPr>
          <w:p w:rsidR="00086B9C" w:rsidRPr="0012276F" w:rsidRDefault="00086B9C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Ознакомительный </w:t>
            </w:r>
            <w:r w:rsidRPr="00086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модуль </w:t>
            </w:r>
            <w:r w:rsidRPr="00086B9C">
              <w:rPr>
                <w:rFonts w:ascii="Times New Roman" w:hAnsi="Times New Roman" w:cs="Times New Roman"/>
                <w:b/>
                <w:sz w:val="28"/>
                <w:szCs w:val="28"/>
              </w:rPr>
              <w:t>«Построение модели метательного планера с динамическим пуском «МИГ–35»</w:t>
            </w:r>
          </w:p>
        </w:tc>
      </w:tr>
      <w:tr w:rsidR="00FB1B40" w:rsidRPr="0012276F" w:rsidTr="00FB1B40">
        <w:tc>
          <w:tcPr>
            <w:tcW w:w="550" w:type="pct"/>
          </w:tcPr>
          <w:p w:rsidR="00FB1B40" w:rsidRPr="00086B9C" w:rsidRDefault="00FB1B40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510" w:type="pct"/>
          </w:tcPr>
          <w:p w:rsidR="00FB1B40" w:rsidRPr="00086B9C" w:rsidRDefault="00FB1B40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504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6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8" w:type="pct"/>
          </w:tcPr>
          <w:p w:rsidR="00FB1B40" w:rsidRPr="00086B9C" w:rsidRDefault="00086B9C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B1B40" w:rsidRPr="0012276F" w:rsidTr="00FB1B40">
        <w:tc>
          <w:tcPr>
            <w:tcW w:w="550" w:type="pct"/>
          </w:tcPr>
          <w:p w:rsidR="00FB1B40" w:rsidRPr="00086B9C" w:rsidRDefault="00FB1B40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10" w:type="pct"/>
          </w:tcPr>
          <w:p w:rsidR="00FB1B40" w:rsidRPr="00086B9C" w:rsidRDefault="00FB1B40" w:rsidP="00AB5453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086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Метательный планер «МИГ</w:t>
            </w:r>
            <w:r w:rsidR="00AB54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6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35»</w:t>
            </w:r>
          </w:p>
        </w:tc>
        <w:tc>
          <w:tcPr>
            <w:tcW w:w="504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6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78" w:type="pct"/>
          </w:tcPr>
          <w:p w:rsidR="00086B9C" w:rsidRPr="00086B9C" w:rsidRDefault="00086B9C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B40" w:rsidRPr="00086B9C" w:rsidRDefault="00086B9C" w:rsidP="00086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FB1B40" w:rsidRPr="0012276F" w:rsidTr="00FB1B40">
        <w:tc>
          <w:tcPr>
            <w:tcW w:w="550" w:type="pct"/>
          </w:tcPr>
          <w:p w:rsidR="00FB1B40" w:rsidRPr="00086B9C" w:rsidRDefault="00FB1B40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510" w:type="pct"/>
          </w:tcPr>
          <w:p w:rsidR="00FB1B40" w:rsidRPr="00086B9C" w:rsidRDefault="00FB1B40" w:rsidP="00AB5453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Метательный планер «МИГ</w:t>
            </w:r>
            <w:r w:rsidR="00AB54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35»</w:t>
            </w:r>
          </w:p>
        </w:tc>
        <w:tc>
          <w:tcPr>
            <w:tcW w:w="504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6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2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8" w:type="pct"/>
          </w:tcPr>
          <w:p w:rsidR="00086B9C" w:rsidRPr="00086B9C" w:rsidRDefault="00086B9C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готовая модель</w:t>
            </w:r>
          </w:p>
        </w:tc>
      </w:tr>
      <w:tr w:rsidR="00086B9C" w:rsidRPr="0012276F" w:rsidTr="00086B9C">
        <w:tc>
          <w:tcPr>
            <w:tcW w:w="5000" w:type="pct"/>
            <w:gridSpan w:val="6"/>
          </w:tcPr>
          <w:p w:rsidR="00086B9C" w:rsidRPr="00086B9C" w:rsidRDefault="00086B9C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B9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Событийный модуль программы «Отработка навыков запуска модели метательного планера в парах»</w:t>
            </w:r>
          </w:p>
        </w:tc>
      </w:tr>
      <w:tr w:rsidR="00FB1B40" w:rsidRPr="0012276F" w:rsidTr="00FB1B40">
        <w:tc>
          <w:tcPr>
            <w:tcW w:w="550" w:type="pct"/>
          </w:tcPr>
          <w:p w:rsidR="00FB1B40" w:rsidRPr="00086B9C" w:rsidRDefault="00FB1B40" w:rsidP="00183D1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0" w:type="pct"/>
          </w:tcPr>
          <w:p w:rsidR="00FB1B40" w:rsidRPr="00086B9C" w:rsidRDefault="00086B9C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Соревнование технического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творчества</w:t>
            </w:r>
            <w:r w:rsidR="00FB1B40" w:rsidRPr="00086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«Планерные гонки»</w:t>
            </w:r>
          </w:p>
        </w:tc>
        <w:tc>
          <w:tcPr>
            <w:tcW w:w="504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6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pct"/>
          </w:tcPr>
          <w:p w:rsidR="00FB1B40" w:rsidRPr="00086B9C" w:rsidRDefault="00FB1B40" w:rsidP="00183D1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8" w:type="pct"/>
          </w:tcPr>
          <w:p w:rsidR="00FB1B40" w:rsidRPr="00086B9C" w:rsidRDefault="00FB1B40" w:rsidP="00086B9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соревновании </w:t>
            </w:r>
            <w:r w:rsidRPr="00086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готовой моделью</w:t>
            </w:r>
          </w:p>
        </w:tc>
      </w:tr>
    </w:tbl>
    <w:p w:rsidR="00086B9C" w:rsidRDefault="00086B9C" w:rsidP="00086B9C">
      <w:pPr>
        <w:pStyle w:val="1"/>
        <w:spacing w:before="0" w:after="0"/>
        <w:jc w:val="center"/>
        <w:rPr>
          <w:rFonts w:ascii="Times New Roman" w:hAnsi="Times New Roman"/>
        </w:rPr>
      </w:pPr>
      <w:bookmarkStart w:id="1" w:name="_Toc523750617"/>
    </w:p>
    <w:p w:rsidR="00086B9C" w:rsidRPr="00086B9C" w:rsidRDefault="00086B9C" w:rsidP="00086B9C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6B9C">
        <w:rPr>
          <w:rFonts w:ascii="Times New Roman" w:hAnsi="Times New Roman"/>
          <w:sz w:val="28"/>
          <w:szCs w:val="28"/>
        </w:rPr>
        <w:t>Календарный учебный график</w:t>
      </w:r>
      <w:bookmarkEnd w:id="1"/>
    </w:p>
    <w:p w:rsidR="00086B9C" w:rsidRPr="00086B9C" w:rsidRDefault="00086B9C" w:rsidP="00086B9C">
      <w:pPr>
        <w:pStyle w:val="ad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6B9C">
        <w:rPr>
          <w:rFonts w:ascii="Times New Roman" w:hAnsi="Times New Roman" w:cs="Times New Roman"/>
          <w:sz w:val="28"/>
          <w:szCs w:val="28"/>
        </w:rPr>
        <w:t>Календарный учебный график составляется педагогом дополнительного образования на конкретный учебный период (месяц, четверть, полугодие и т.д.) для каждой учебной группы, обучающейся по данной программе, и оформляется в виде таблицы:</w:t>
      </w:r>
    </w:p>
    <w:p w:rsidR="00086B9C" w:rsidRPr="00086B9C" w:rsidRDefault="00086B9C" w:rsidP="00086B9C">
      <w:pPr>
        <w:pStyle w:val="ad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276"/>
        <w:gridCol w:w="850"/>
        <w:gridCol w:w="851"/>
        <w:gridCol w:w="2268"/>
        <w:gridCol w:w="1701"/>
        <w:gridCol w:w="1134"/>
      </w:tblGrid>
      <w:tr w:rsidR="00086B9C" w:rsidRPr="00086B9C" w:rsidTr="00086B9C">
        <w:tc>
          <w:tcPr>
            <w:tcW w:w="534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850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6B9C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086B9C" w:rsidRPr="00086B9C" w:rsidTr="00086B9C">
        <w:tc>
          <w:tcPr>
            <w:tcW w:w="534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86B9C" w:rsidRPr="00086B9C" w:rsidRDefault="00086B9C" w:rsidP="00086B9C">
            <w:pPr>
              <w:spacing w:after="20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B1B40" w:rsidRPr="0012276F" w:rsidRDefault="00FB1B40" w:rsidP="00FB1B4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7151" w:rsidRPr="0012276F" w:rsidRDefault="00C923B4" w:rsidP="00AB54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  <w:r w:rsidR="00086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</w:p>
    <w:p w:rsidR="00BB05EF" w:rsidRPr="0012276F" w:rsidRDefault="00E127B8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276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12276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086B9C" w:rsidRPr="001227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Ознакомительный </w:t>
      </w:r>
      <w:r w:rsidR="00086B9C" w:rsidRPr="00086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="00086B9C" w:rsidRPr="00086B9C">
        <w:rPr>
          <w:rFonts w:ascii="Times New Roman" w:hAnsi="Times New Roman" w:cs="Times New Roman"/>
          <w:b/>
          <w:sz w:val="28"/>
          <w:szCs w:val="28"/>
        </w:rPr>
        <w:t>«Построение модели метательного планера с динамическим пуском «МИГ–35»</w:t>
      </w:r>
      <w:r w:rsidR="00782B86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05EF" w:rsidRPr="0012276F" w:rsidRDefault="005D0D6D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76F">
        <w:rPr>
          <w:rFonts w:ascii="Times New Roman" w:hAnsi="Times New Roman" w:cs="Times New Roman"/>
          <w:b/>
          <w:sz w:val="28"/>
          <w:szCs w:val="28"/>
        </w:rPr>
        <w:t>1.</w:t>
      </w:r>
      <w:r w:rsidR="00E127B8" w:rsidRPr="0012276F">
        <w:rPr>
          <w:rFonts w:ascii="Times New Roman" w:hAnsi="Times New Roman" w:cs="Times New Roman"/>
          <w:b/>
          <w:sz w:val="28"/>
          <w:szCs w:val="28"/>
        </w:rPr>
        <w:t>1</w:t>
      </w:r>
      <w:r w:rsidR="00183D1C">
        <w:rPr>
          <w:rFonts w:ascii="Times New Roman" w:hAnsi="Times New Roman" w:cs="Times New Roman"/>
          <w:b/>
          <w:sz w:val="28"/>
          <w:szCs w:val="28"/>
        </w:rPr>
        <w:t>.</w:t>
      </w:r>
      <w:r w:rsidR="00E127B8" w:rsidRPr="0012276F">
        <w:rPr>
          <w:rFonts w:ascii="Times New Roman" w:hAnsi="Times New Roman" w:cs="Times New Roman"/>
          <w:b/>
          <w:sz w:val="28"/>
          <w:szCs w:val="28"/>
        </w:rPr>
        <w:tab/>
      </w:r>
      <w:r w:rsidR="00BB05EF" w:rsidRPr="0012276F">
        <w:rPr>
          <w:rFonts w:ascii="Times New Roman" w:hAnsi="Times New Roman" w:cs="Times New Roman"/>
          <w:b/>
          <w:sz w:val="28"/>
          <w:szCs w:val="28"/>
        </w:rPr>
        <w:t>Вводное занятие (4 часа)</w:t>
      </w:r>
    </w:p>
    <w:p w:rsidR="00291DDA" w:rsidRPr="00AB5453" w:rsidRDefault="00086B9C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3">
        <w:rPr>
          <w:rFonts w:ascii="Times New Roman" w:hAnsi="Times New Roman" w:cs="Times New Roman"/>
          <w:sz w:val="28"/>
          <w:szCs w:val="28"/>
        </w:rPr>
        <w:t>Теория</w:t>
      </w:r>
      <w:r w:rsidR="00AB5453">
        <w:rPr>
          <w:rFonts w:ascii="Times New Roman" w:hAnsi="Times New Roman" w:cs="Times New Roman"/>
          <w:sz w:val="28"/>
          <w:szCs w:val="28"/>
        </w:rPr>
        <w:t>.</w:t>
      </w:r>
      <w:r w:rsidRPr="00AB5453">
        <w:rPr>
          <w:rFonts w:ascii="Times New Roman" w:hAnsi="Times New Roman" w:cs="Times New Roman"/>
          <w:sz w:val="28"/>
          <w:szCs w:val="28"/>
        </w:rPr>
        <w:t xml:space="preserve"> </w:t>
      </w:r>
      <w:r w:rsidR="00BB05EF" w:rsidRPr="00AB5453">
        <w:rPr>
          <w:rFonts w:ascii="Times New Roman" w:hAnsi="Times New Roman" w:cs="Times New Roman"/>
          <w:sz w:val="28"/>
          <w:szCs w:val="28"/>
        </w:rPr>
        <w:t xml:space="preserve">Общее представление об истории развития технического творчества, авиамоделизма, </w:t>
      </w:r>
      <w:proofErr w:type="spellStart"/>
      <w:r w:rsidR="00BB05EF" w:rsidRPr="00AB5453">
        <w:rPr>
          <w:rFonts w:ascii="Times New Roman" w:hAnsi="Times New Roman" w:cs="Times New Roman"/>
          <w:sz w:val="28"/>
          <w:szCs w:val="28"/>
        </w:rPr>
        <w:t>ракетомоделизма</w:t>
      </w:r>
      <w:proofErr w:type="spellEnd"/>
      <w:r w:rsidR="00BB05EF" w:rsidRPr="00AB5453">
        <w:rPr>
          <w:rFonts w:ascii="Times New Roman" w:hAnsi="Times New Roman" w:cs="Times New Roman"/>
          <w:sz w:val="28"/>
          <w:szCs w:val="28"/>
        </w:rPr>
        <w:t>, автомоделизма, судомоделизма</w:t>
      </w:r>
      <w:r w:rsidR="00183D1C" w:rsidRPr="00AB5453">
        <w:rPr>
          <w:rFonts w:ascii="Times New Roman" w:hAnsi="Times New Roman" w:cs="Times New Roman"/>
          <w:sz w:val="28"/>
          <w:szCs w:val="28"/>
        </w:rPr>
        <w:t>,</w:t>
      </w:r>
      <w:r w:rsidR="00BB05EF" w:rsidRPr="00AB5453">
        <w:rPr>
          <w:rFonts w:ascii="Times New Roman" w:hAnsi="Times New Roman" w:cs="Times New Roman"/>
          <w:sz w:val="28"/>
          <w:szCs w:val="28"/>
        </w:rPr>
        <w:t xml:space="preserve"> их применения. </w:t>
      </w:r>
    </w:p>
    <w:p w:rsidR="00BB05EF" w:rsidRPr="0012276F" w:rsidRDefault="00291DDA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hAnsi="Times New Roman" w:cs="Times New Roman"/>
          <w:sz w:val="28"/>
          <w:szCs w:val="28"/>
        </w:rPr>
        <w:t>Практика</w:t>
      </w:r>
      <w:r w:rsidR="00AB5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05EF" w:rsidRPr="0012276F">
        <w:rPr>
          <w:rFonts w:ascii="Times New Roman" w:eastAsia="Times New Roman" w:hAnsi="Times New Roman" w:cs="Times New Roman"/>
          <w:sz w:val="28"/>
          <w:szCs w:val="28"/>
        </w:rPr>
        <w:t>в игровой форме друг с другом, рабочим местом, правилами взаимодействия в коллективе, правилами поведение в лаборатории, правилами техники безопасности, правилами организации рабочего места. Безопасными подходами к образовательному учреждению и правилами эвакуаци</w:t>
      </w:r>
      <w:r w:rsidR="00EE4775" w:rsidRPr="0012276F">
        <w:rPr>
          <w:rFonts w:ascii="Times New Roman" w:eastAsia="Times New Roman" w:hAnsi="Times New Roman" w:cs="Times New Roman"/>
          <w:sz w:val="28"/>
          <w:szCs w:val="28"/>
        </w:rPr>
        <w:t>и в случае ЧС.</w:t>
      </w:r>
    </w:p>
    <w:p w:rsidR="00BB05EF" w:rsidRPr="0012276F" w:rsidRDefault="00E127B8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276F">
        <w:rPr>
          <w:rFonts w:ascii="Times New Roman" w:hAnsi="Times New Roman" w:cs="Times New Roman"/>
          <w:b/>
          <w:sz w:val="28"/>
          <w:szCs w:val="28"/>
        </w:rPr>
        <w:t>1.2</w:t>
      </w:r>
      <w:r w:rsidR="00183D1C">
        <w:rPr>
          <w:rFonts w:ascii="Times New Roman" w:hAnsi="Times New Roman" w:cs="Times New Roman"/>
          <w:b/>
          <w:sz w:val="28"/>
          <w:szCs w:val="28"/>
        </w:rPr>
        <w:t>.</w:t>
      </w:r>
      <w:r w:rsidR="00BB05EF" w:rsidRPr="001227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5EF" w:rsidRPr="0012276F">
        <w:rPr>
          <w:rFonts w:ascii="Times New Roman" w:hAnsi="Times New Roman" w:cs="Times New Roman"/>
          <w:b/>
          <w:sz w:val="28"/>
          <w:szCs w:val="28"/>
        </w:rPr>
        <w:t>Авиамоделиро</w:t>
      </w:r>
      <w:r w:rsidR="00AB5453">
        <w:rPr>
          <w:rFonts w:ascii="Times New Roman" w:hAnsi="Times New Roman" w:cs="Times New Roman"/>
          <w:b/>
          <w:sz w:val="28"/>
          <w:szCs w:val="28"/>
        </w:rPr>
        <w:t>вание</w:t>
      </w:r>
      <w:proofErr w:type="spellEnd"/>
      <w:r w:rsidR="00AB54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Метательный планер «МИГ</w:t>
      </w:r>
      <w:r w:rsidR="00EE4775" w:rsidRPr="00122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122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</w:t>
      </w:r>
      <w:r w:rsidR="00BB05EF" w:rsidRPr="00122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B05EF" w:rsidRPr="0012276F" w:rsidRDefault="00BB05EF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453">
        <w:rPr>
          <w:rFonts w:ascii="Times New Roman" w:hAnsi="Times New Roman" w:cs="Times New Roman"/>
          <w:sz w:val="28"/>
          <w:szCs w:val="28"/>
        </w:rPr>
        <w:t>Теория</w:t>
      </w:r>
      <w:r w:rsidR="00AB5453">
        <w:rPr>
          <w:rFonts w:ascii="Times New Roman" w:hAnsi="Times New Roman" w:cs="Times New Roman"/>
          <w:sz w:val="28"/>
          <w:szCs w:val="28"/>
        </w:rPr>
        <w:t>.</w:t>
      </w:r>
      <w:r w:rsidR="00291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D6D" w:rsidRPr="0012276F">
        <w:rPr>
          <w:rFonts w:ascii="Times New Roman" w:eastAsia="Times New Roman" w:hAnsi="Times New Roman" w:cs="Times New Roman"/>
          <w:sz w:val="28"/>
          <w:szCs w:val="28"/>
        </w:rPr>
        <w:t>Знакомство обучающихся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с бумагой, как одним из видов конструкционного материала.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DA" w:rsidRPr="0012276F">
        <w:rPr>
          <w:rFonts w:ascii="Times New Roman" w:eastAsia="Times New Roman" w:hAnsi="Times New Roman" w:cs="Times New Roman"/>
          <w:sz w:val="28"/>
          <w:szCs w:val="28"/>
        </w:rPr>
        <w:t xml:space="preserve">Основы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полета модел</w:t>
      </w:r>
      <w:r w:rsidR="005D0D6D" w:rsidRPr="001227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0D6D" w:rsidRPr="0012276F">
        <w:rPr>
          <w:rFonts w:ascii="Times New Roman" w:hAnsi="Times New Roman" w:cs="Times New Roman"/>
          <w:sz w:val="28"/>
          <w:szCs w:val="28"/>
        </w:rPr>
        <w:t xml:space="preserve"> «</w:t>
      </w:r>
      <w:r w:rsidR="00E127B8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Метательный планер «МИГ–35</w:t>
      </w:r>
      <w:r w:rsidR="005D0D6D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0D6D" w:rsidRPr="0012276F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конструкцию и основные части. </w:t>
      </w:r>
    </w:p>
    <w:p w:rsidR="00BB05EF" w:rsidRPr="0012276F" w:rsidRDefault="00E127B8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76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D0D6D" w:rsidRPr="0012276F">
        <w:rPr>
          <w:rFonts w:ascii="Times New Roman" w:hAnsi="Times New Roman" w:cs="Times New Roman"/>
          <w:b/>
          <w:sz w:val="28"/>
          <w:szCs w:val="28"/>
        </w:rPr>
        <w:t>.</w:t>
      </w:r>
      <w:r w:rsidRPr="0012276F">
        <w:rPr>
          <w:rFonts w:ascii="Times New Roman" w:hAnsi="Times New Roman" w:cs="Times New Roman"/>
          <w:b/>
          <w:sz w:val="28"/>
          <w:szCs w:val="28"/>
        </w:rPr>
        <w:t>3</w:t>
      </w:r>
      <w:r w:rsidR="00BB05EF" w:rsidRPr="0012276F">
        <w:rPr>
          <w:rFonts w:ascii="Times New Roman" w:hAnsi="Times New Roman" w:cs="Times New Roman"/>
          <w:b/>
          <w:sz w:val="28"/>
          <w:szCs w:val="28"/>
        </w:rPr>
        <w:t>. Метательный планер «МИГ</w:t>
      </w:r>
      <w:r w:rsidRPr="0012276F">
        <w:rPr>
          <w:rFonts w:ascii="Times New Roman" w:hAnsi="Times New Roman" w:cs="Times New Roman"/>
          <w:b/>
          <w:sz w:val="28"/>
          <w:szCs w:val="28"/>
        </w:rPr>
        <w:t>–</w:t>
      </w:r>
      <w:r w:rsidR="00BB05EF" w:rsidRPr="0012276F">
        <w:rPr>
          <w:rFonts w:ascii="Times New Roman" w:hAnsi="Times New Roman" w:cs="Times New Roman"/>
          <w:b/>
          <w:sz w:val="28"/>
          <w:szCs w:val="28"/>
        </w:rPr>
        <w:t>35»</w:t>
      </w:r>
    </w:p>
    <w:p w:rsidR="00BB05EF" w:rsidRPr="0012276F" w:rsidRDefault="005D0D6D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453">
        <w:rPr>
          <w:rFonts w:ascii="Times New Roman" w:hAnsi="Times New Roman" w:cs="Times New Roman"/>
          <w:sz w:val="28"/>
          <w:szCs w:val="28"/>
        </w:rPr>
        <w:t>Практика</w:t>
      </w:r>
      <w:r w:rsidR="00291DDA" w:rsidRPr="00AB5453">
        <w:rPr>
          <w:rFonts w:ascii="Times New Roman" w:hAnsi="Times New Roman" w:cs="Times New Roman"/>
          <w:sz w:val="28"/>
          <w:szCs w:val="28"/>
        </w:rPr>
        <w:t>:</w:t>
      </w:r>
      <w:r w:rsidR="00291DDA">
        <w:rPr>
          <w:rFonts w:ascii="Times New Roman" w:hAnsi="Times New Roman" w:cs="Times New Roman"/>
          <w:sz w:val="28"/>
          <w:szCs w:val="28"/>
        </w:rPr>
        <w:t xml:space="preserve"> з</w:t>
      </w:r>
      <w:r w:rsidRPr="0012276F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BB05EF" w:rsidRPr="0012276F">
        <w:rPr>
          <w:rFonts w:ascii="Times New Roman" w:hAnsi="Times New Roman" w:cs="Times New Roman"/>
          <w:sz w:val="28"/>
          <w:szCs w:val="28"/>
        </w:rPr>
        <w:t>с новыми конструкционными материалами: древесина и пенопластовые плиты.</w:t>
      </w:r>
      <w:r w:rsidRPr="0012276F">
        <w:rPr>
          <w:rFonts w:ascii="Times New Roman" w:hAnsi="Times New Roman" w:cs="Times New Roman"/>
          <w:sz w:val="28"/>
          <w:szCs w:val="28"/>
        </w:rPr>
        <w:t xml:space="preserve"> </w:t>
      </w:r>
      <w:r w:rsidR="00291DD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291DDA"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7B8" w:rsidRPr="0012276F">
        <w:rPr>
          <w:rFonts w:ascii="Times New Roman" w:eastAsia="Times New Roman" w:hAnsi="Times New Roman" w:cs="Times New Roman"/>
          <w:sz w:val="28"/>
          <w:szCs w:val="28"/>
        </w:rPr>
        <w:t>компоновки</w:t>
      </w:r>
      <w:r w:rsidR="00BB05EF" w:rsidRPr="001227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1DDA" w:rsidRPr="0012276F">
        <w:rPr>
          <w:rFonts w:ascii="Times New Roman" w:eastAsia="Times New Roman" w:hAnsi="Times New Roman" w:cs="Times New Roman"/>
          <w:sz w:val="28"/>
          <w:szCs w:val="28"/>
        </w:rPr>
        <w:t>Компон</w:t>
      </w:r>
      <w:r w:rsidR="00291DDA">
        <w:rPr>
          <w:rFonts w:ascii="Times New Roman" w:eastAsia="Times New Roman" w:hAnsi="Times New Roman" w:cs="Times New Roman"/>
          <w:sz w:val="28"/>
          <w:szCs w:val="28"/>
        </w:rPr>
        <w:t>овка</w:t>
      </w:r>
      <w:r w:rsidR="00291DDA"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DA">
        <w:rPr>
          <w:rFonts w:ascii="Times New Roman" w:eastAsia="Times New Roman" w:hAnsi="Times New Roman" w:cs="Times New Roman"/>
          <w:sz w:val="28"/>
          <w:szCs w:val="28"/>
        </w:rPr>
        <w:t>шаблона</w:t>
      </w:r>
      <w:r w:rsidR="00BB05EF" w:rsidRPr="0012276F">
        <w:rPr>
          <w:rFonts w:ascii="Times New Roman" w:eastAsia="Times New Roman" w:hAnsi="Times New Roman" w:cs="Times New Roman"/>
          <w:sz w:val="28"/>
          <w:szCs w:val="28"/>
        </w:rPr>
        <w:t xml:space="preserve"> деталей планера. Обводка шаблонов с помощью фломастеров. ТБ и правила работы канцелярским ножом при обработке пенопласта. Изучение правил и инструмента для разметки. Разметка частей фюзеляжа на деревянных заготовках.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Изготов</w:t>
      </w:r>
      <w:r w:rsidR="00291DDA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авиамодел</w:t>
      </w:r>
      <w:r w:rsidR="00291DD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2276F">
        <w:rPr>
          <w:rFonts w:ascii="Times New Roman" w:hAnsi="Times New Roman" w:cs="Times New Roman"/>
          <w:sz w:val="28"/>
          <w:szCs w:val="28"/>
        </w:rPr>
        <w:t xml:space="preserve"> «</w:t>
      </w:r>
      <w:r w:rsidR="00E127B8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Метательный планер «</w:t>
      </w: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МИГ</w:t>
      </w:r>
      <w:r w:rsidR="00E127B8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127B8"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12276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91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91DDA">
        <w:rPr>
          <w:rFonts w:ascii="Times New Roman" w:eastAsia="Times New Roman" w:hAnsi="Times New Roman" w:cs="Times New Roman"/>
          <w:sz w:val="28"/>
          <w:szCs w:val="28"/>
        </w:rPr>
        <w:t xml:space="preserve">Правила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регулиров</w:t>
      </w:r>
      <w:r w:rsidR="00291DDA">
        <w:rPr>
          <w:rFonts w:ascii="Times New Roman" w:eastAsia="Times New Roman" w:hAnsi="Times New Roman" w:cs="Times New Roman"/>
          <w:sz w:val="28"/>
          <w:szCs w:val="28"/>
        </w:rPr>
        <w:t>ания и запуска авиамодели.</w:t>
      </w:r>
    </w:p>
    <w:p w:rsidR="00BB05EF" w:rsidRPr="0012276F" w:rsidRDefault="00291DDA" w:rsidP="00AB54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91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BB05EF" w:rsidRPr="00291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B5453" w:rsidRPr="0012276F">
        <w:rPr>
          <w:rFonts w:ascii="Times New Roman" w:eastAsia="Times New Roman" w:hAnsi="Times New Roman" w:cs="Times New Roman"/>
          <w:b/>
          <w:sz w:val="28"/>
          <w:szCs w:val="28"/>
        </w:rPr>
        <w:t>Событийный модуль</w:t>
      </w:r>
      <w:r w:rsidR="00AB5453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291D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Отработка</w:t>
      </w:r>
      <w:r w:rsidRPr="00086B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навыков запуска модели метательного планера в парах</w:t>
      </w:r>
    </w:p>
    <w:p w:rsidR="00291DDA" w:rsidRPr="00AB5453" w:rsidRDefault="00291DDA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</w:t>
      </w:r>
      <w:r w:rsid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B5453">
        <w:rPr>
          <w:rFonts w:ascii="Times New Roman" w:hAnsi="Times New Roman" w:cs="Times New Roman"/>
          <w:sz w:val="28"/>
          <w:szCs w:val="28"/>
        </w:rPr>
        <w:t xml:space="preserve"> </w:t>
      </w:r>
      <w:r w:rsidR="005D0D6D" w:rsidRPr="00AB5453">
        <w:rPr>
          <w:rFonts w:ascii="Times New Roman" w:hAnsi="Times New Roman" w:cs="Times New Roman"/>
          <w:sz w:val="28"/>
          <w:szCs w:val="28"/>
        </w:rPr>
        <w:t>Изучение правил соревнования «Планерные гонки»</w:t>
      </w:r>
      <w:r w:rsidR="00AB5453">
        <w:rPr>
          <w:rFonts w:ascii="Times New Roman" w:hAnsi="Times New Roman" w:cs="Times New Roman"/>
          <w:sz w:val="28"/>
          <w:szCs w:val="28"/>
        </w:rPr>
        <w:t>.</w:t>
      </w:r>
      <w:r w:rsidR="005D0D6D" w:rsidRPr="00AB5453">
        <w:rPr>
          <w:rFonts w:ascii="Times New Roman" w:hAnsi="Times New Roman" w:cs="Times New Roman"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sz w:val="28"/>
          <w:szCs w:val="28"/>
        </w:rPr>
        <w:t>Особенности точного запуска</w:t>
      </w:r>
      <w:r w:rsidR="00BB05EF" w:rsidRPr="00AB5453">
        <w:rPr>
          <w:rFonts w:ascii="Times New Roman" w:hAnsi="Times New Roman" w:cs="Times New Roman"/>
          <w:sz w:val="28"/>
          <w:szCs w:val="28"/>
        </w:rPr>
        <w:t xml:space="preserve"> модели друг другу.</w:t>
      </w:r>
      <w:r w:rsidR="005D0D6D" w:rsidRPr="00AB5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5EF" w:rsidRPr="0012276F" w:rsidRDefault="00291DDA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 w:rsidR="00AB54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соревновании «Планерные гонки»</w:t>
      </w:r>
      <w:r w:rsidR="00AB5453">
        <w:rPr>
          <w:rFonts w:ascii="Times New Roman" w:hAnsi="Times New Roman" w:cs="Times New Roman"/>
          <w:sz w:val="28"/>
          <w:szCs w:val="28"/>
        </w:rPr>
        <w:t>.</w:t>
      </w:r>
    </w:p>
    <w:p w:rsidR="00860CF3" w:rsidRDefault="00B66E60" w:rsidP="00291D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B40">
        <w:rPr>
          <w:rFonts w:ascii="Times New Roman" w:hAnsi="Times New Roman" w:cs="Times New Roman"/>
          <w:b/>
          <w:sz w:val="28"/>
          <w:szCs w:val="28"/>
        </w:rPr>
        <w:t xml:space="preserve">Система условий реализации </w:t>
      </w:r>
      <w:r w:rsidR="00291DD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91DDA" w:rsidRDefault="00291DDA" w:rsidP="00291D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DDA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материально-техническим условиям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7258"/>
        <w:gridCol w:w="1260"/>
      </w:tblGrid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Наименование основного</w:t>
            </w:r>
            <w:r w:rsidR="00FB1B4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860CF3" w:rsidRPr="0012276F" w:rsidTr="00183D1C">
        <w:tc>
          <w:tcPr>
            <w:tcW w:w="5000" w:type="pct"/>
            <w:gridSpan w:val="3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183D1C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60CF3"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бразцы моделей, макетов, творческих работ обучающихся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«Юный техник», «Техника молодежи», «Моделист</w:t>
            </w:r>
            <w:r w:rsidR="00183D1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конструктор», «Левша», «Я сам, я сама» и др.</w:t>
            </w:r>
            <w:proofErr w:type="gramEnd"/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головоломками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183D1C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Карточки с ребусами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183D1C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заданиями на РТВ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860CF3" w:rsidRPr="0012276F" w:rsidTr="00183D1C">
        <w:tc>
          <w:tcPr>
            <w:tcW w:w="5000" w:type="pct"/>
            <w:gridSpan w:val="3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tabs>
                <w:tab w:val="left" w:pos="0"/>
              </w:tabs>
              <w:spacing w:after="0" w:line="240" w:lineRule="auto"/>
              <w:ind w:left="1070"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Расходные материалы</w:t>
            </w: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(писчая, координатная, чертежная, ватман, альбомная, цветная, газетная)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проволока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183D1C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клей </w:t>
            </w:r>
            <w:r w:rsidR="00860CF3"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ПВА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ватман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рейки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полистирол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клеи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Инструменты: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кисточка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карандаши  (простые, цветные)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угольник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шило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напильники 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наждачная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Times New Roman" w:hAnsi="Times New Roman" w:cs="Times New Roman"/>
                <w:sz w:val="28"/>
                <w:szCs w:val="28"/>
              </w:rPr>
              <w:t>пилки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персональный компьютер (рабочее место педагога)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8"/>
              </w:numPr>
              <w:tabs>
                <w:tab w:val="left" w:pos="0"/>
              </w:tabs>
              <w:spacing w:after="0" w:line="240" w:lineRule="auto"/>
              <w:ind w:right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127B8" w:rsidRPr="0012276F" w:rsidTr="00183D1C">
        <w:tc>
          <w:tcPr>
            <w:tcW w:w="5000" w:type="pct"/>
            <w:gridSpan w:val="3"/>
            <w:shd w:val="clear" w:color="auto" w:fill="auto"/>
          </w:tcPr>
          <w:p w:rsidR="00E127B8" w:rsidRPr="0012276F" w:rsidRDefault="00E127B8" w:rsidP="00D24379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Информационно-коммуникационные средства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антивирусная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программа-архиватор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2276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7-Zip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для записи 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DVD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дисков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мультимедиа проигрыватель, входящий в состав операционной системы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для проведения видеомонтажа и сжатия видеофайлов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браузер 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Opera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для проведения видеомонтажа и сжатия видеофайлов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обеспечение для работы цифровой измерительной лаборатории, статистической обработки и визуализации данных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обеспечение для работы цифровой лаборатории конструирования и робототехники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коллекции цифровых о</w:t>
            </w:r>
            <w:r w:rsidR="00E127B8"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бразовательных ресурсов (аудио-,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</w:t>
            </w:r>
            <w:r w:rsidR="00E127B8"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ео-, фот</w:t>
            </w:r>
            <w:proofErr w:type="gramStart"/>
            <w:r w:rsidR="00E127B8"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="00E127B8"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, интернет-источники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183D1C">
        <w:tc>
          <w:tcPr>
            <w:tcW w:w="5000" w:type="pct"/>
            <w:gridSpan w:val="3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Учебно-практическое</w:t>
            </w:r>
            <w:r w:rsidR="00420A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(учебно-лабораторное, специальное, инструменты и т.п.) оборудование</w:t>
            </w:r>
          </w:p>
        </w:tc>
      </w:tr>
      <w:tr w:rsidR="00420ABD" w:rsidRPr="0012276F" w:rsidTr="00291DDA">
        <w:trPr>
          <w:trHeight w:val="451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Рабочая тетр</w:t>
            </w:r>
            <w:r w:rsidR="00183D1C">
              <w:rPr>
                <w:rFonts w:ascii="Times New Roman" w:eastAsia="Calibri" w:hAnsi="Times New Roman" w:cs="Times New Roman"/>
                <w:sz w:val="28"/>
                <w:szCs w:val="28"/>
              </w:rPr>
              <w:t>адь по ТРИЗ «Учимся творчеству»</w:t>
            </w:r>
          </w:p>
        </w:tc>
        <w:tc>
          <w:tcPr>
            <w:tcW w:w="658" w:type="pct"/>
            <w:vMerge w:val="restar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925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пособие «</w:t>
            </w:r>
            <w:r w:rsidR="00183D1C">
              <w:rPr>
                <w:rFonts w:ascii="Times New Roman" w:eastAsia="Calibri" w:hAnsi="Times New Roman" w:cs="Times New Roman"/>
                <w:sz w:val="28"/>
                <w:szCs w:val="28"/>
              </w:rPr>
              <w:t>Приемы разрешения противоречий»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903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сборников методических материалов городских олимпи</w:t>
            </w:r>
            <w:r w:rsidR="00183D1C">
              <w:rPr>
                <w:rFonts w:ascii="Times New Roman" w:eastAsia="Calibri" w:hAnsi="Times New Roman" w:cs="Times New Roman"/>
                <w:sz w:val="28"/>
                <w:szCs w:val="28"/>
              </w:rPr>
              <w:t>ад по ТРИЗ (с 1999 по 2008 гг.)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882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Сборник «Мир интеллектуального творчества. Игры </w:t>
            </w:r>
            <w:r w:rsidR="00183D1C">
              <w:rPr>
                <w:rFonts w:ascii="Times New Roman" w:eastAsia="Calibri" w:hAnsi="Times New Roman" w:cs="Times New Roman"/>
                <w:sz w:val="28"/>
                <w:szCs w:val="28"/>
              </w:rPr>
              <w:t>для ума»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860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Методическое пособие «Технология развития творче</w:t>
            </w:r>
            <w:r w:rsidR="00183D1C">
              <w:rPr>
                <w:rFonts w:ascii="Times New Roman" w:eastAsia="Calibri" w:hAnsi="Times New Roman" w:cs="Times New Roman"/>
                <w:sz w:val="28"/>
                <w:szCs w:val="28"/>
              </w:rPr>
              <w:t>ских способностей» на базе ТРИЗ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1440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работы учащихся по темам «Методы активизации творческого мышления», «Приемы разрешения противоречий», «РТВ» и др.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538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Дидактический материал по </w:t>
            </w:r>
            <w:r w:rsidR="00183D1C">
              <w:rPr>
                <w:rFonts w:ascii="Times New Roman" w:eastAsia="Calibri" w:hAnsi="Times New Roman" w:cs="Times New Roman"/>
                <w:sz w:val="28"/>
                <w:szCs w:val="28"/>
              </w:rPr>
              <w:t>темам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581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183D1C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по ТРИЗ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538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183D1C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головоломками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538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183D1C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заданиями на РТВ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568"/>
        </w:trPr>
        <w:tc>
          <w:tcPr>
            <w:tcW w:w="550" w:type="pct"/>
            <w:shd w:val="clear" w:color="auto" w:fill="auto"/>
          </w:tcPr>
          <w:p w:rsidR="00420ABD" w:rsidRPr="00420ABD" w:rsidRDefault="00420ABD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Карточки с ребусами.</w:t>
            </w:r>
            <w:r w:rsidRPr="001227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183D1C" w:rsidRPr="00183D1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83D1C">
              <w:rPr>
                <w:rFonts w:ascii="Times New Roman" w:eastAsia="Calibri" w:hAnsi="Times New Roman" w:cs="Times New Roman"/>
                <w:sz w:val="28"/>
                <w:szCs w:val="28"/>
              </w:rPr>
              <w:t>ллюстрации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7845" w:rsidRPr="0012276F" w:rsidTr="00291DDA">
        <w:trPr>
          <w:trHeight w:val="568"/>
        </w:trPr>
        <w:tc>
          <w:tcPr>
            <w:tcW w:w="550" w:type="pct"/>
            <w:shd w:val="clear" w:color="auto" w:fill="auto"/>
          </w:tcPr>
          <w:p w:rsidR="00B77845" w:rsidRPr="00420ABD" w:rsidRDefault="00B77845" w:rsidP="00D24379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B77845" w:rsidRPr="0012276F" w:rsidRDefault="00B77845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Дидактические материалы:</w:t>
            </w:r>
            <w:r w:rsidR="00101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чертежи, схемы, плакаты</w:t>
            </w:r>
          </w:p>
        </w:tc>
        <w:tc>
          <w:tcPr>
            <w:tcW w:w="658" w:type="pct"/>
            <w:vMerge/>
            <w:shd w:val="clear" w:color="auto" w:fill="auto"/>
          </w:tcPr>
          <w:p w:rsidR="00B77845" w:rsidRPr="0012276F" w:rsidRDefault="00B77845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860"/>
        </w:trPr>
        <w:tc>
          <w:tcPr>
            <w:tcW w:w="550" w:type="pct"/>
            <w:shd w:val="clear" w:color="auto" w:fill="auto"/>
          </w:tcPr>
          <w:p w:rsidR="00420ABD" w:rsidRPr="00B77845" w:rsidRDefault="00420ABD" w:rsidP="00D24379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9D4C24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C24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Видеофильмы открытых занятий, у</w:t>
            </w:r>
            <w:r w:rsidR="00101B4F">
              <w:rPr>
                <w:rFonts w:ascii="Times New Roman" w:eastAsia="Calibri" w:hAnsi="Times New Roman" w:cs="Times New Roman"/>
                <w:sz w:val="28"/>
                <w:szCs w:val="28"/>
              </w:rPr>
              <w:t>чебные научно-популярные фильмы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924"/>
        </w:trPr>
        <w:tc>
          <w:tcPr>
            <w:tcW w:w="550" w:type="pct"/>
            <w:shd w:val="clear" w:color="auto" w:fill="auto"/>
          </w:tcPr>
          <w:p w:rsidR="00420ABD" w:rsidRPr="00B77845" w:rsidRDefault="00420ABD" w:rsidP="00D24379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9D4C24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C24">
              <w:rPr>
                <w:rFonts w:ascii="Times New Roman" w:eastAsia="Calibri" w:hAnsi="Times New Roman" w:cs="Times New Roman"/>
                <w:sz w:val="28"/>
                <w:szCs w:val="28"/>
              </w:rPr>
              <w:t>Образцы моделей, макетов,</w:t>
            </w:r>
            <w:r w:rsidR="00101B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творческих работ обучающихся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470"/>
        </w:trPr>
        <w:tc>
          <w:tcPr>
            <w:tcW w:w="550" w:type="pct"/>
            <w:shd w:val="clear" w:color="auto" w:fill="auto"/>
          </w:tcPr>
          <w:p w:rsidR="00420ABD" w:rsidRPr="00B77845" w:rsidRDefault="00420ABD" w:rsidP="00D24379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9D4C24" w:rsidRDefault="00101B4F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Технологические карты моделей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959"/>
        </w:trPr>
        <w:tc>
          <w:tcPr>
            <w:tcW w:w="550" w:type="pct"/>
            <w:shd w:val="clear" w:color="auto" w:fill="auto"/>
          </w:tcPr>
          <w:p w:rsidR="00420ABD" w:rsidRPr="00B77845" w:rsidRDefault="00420ABD" w:rsidP="00D24379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9D4C24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C24">
              <w:rPr>
                <w:rFonts w:ascii="Times New Roman" w:eastAsia="Calibri" w:hAnsi="Times New Roman" w:cs="Times New Roman"/>
                <w:sz w:val="28"/>
                <w:szCs w:val="28"/>
              </w:rPr>
              <w:t>Сборники задач по ТРИЗ, сборники задач по логи</w:t>
            </w:r>
            <w:r w:rsidR="00101B4F">
              <w:rPr>
                <w:rFonts w:ascii="Times New Roman" w:eastAsia="Calibri" w:hAnsi="Times New Roman" w:cs="Times New Roman"/>
                <w:sz w:val="28"/>
                <w:szCs w:val="28"/>
              </w:rPr>
              <w:t>ке, математике, «хитрые» задачи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675"/>
        </w:trPr>
        <w:tc>
          <w:tcPr>
            <w:tcW w:w="550" w:type="pct"/>
            <w:shd w:val="clear" w:color="auto" w:fill="auto"/>
          </w:tcPr>
          <w:p w:rsidR="00420ABD" w:rsidRPr="00B77845" w:rsidRDefault="00420ABD" w:rsidP="00D24379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Default="00420ABD" w:rsidP="00D24379">
            <w:pPr>
              <w:spacing w:line="240" w:lineRule="auto"/>
            </w:pPr>
            <w:proofErr w:type="gramStart"/>
            <w:r w:rsidRPr="009D4C24">
              <w:rPr>
                <w:rFonts w:ascii="Times New Roman" w:eastAsia="Calibri" w:hAnsi="Times New Roman" w:cs="Times New Roman"/>
                <w:sz w:val="28"/>
                <w:szCs w:val="28"/>
              </w:rPr>
              <w:t>Журналы «Юный техник», «Техника молодежи», «Моделист</w:t>
            </w:r>
            <w:r w:rsidR="00101B4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D4C24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конструктор», «Левша», «Я сам, я сама» и др.</w:t>
            </w:r>
            <w:proofErr w:type="gramEnd"/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20ABD" w:rsidRPr="0012276F" w:rsidTr="00291DDA">
        <w:trPr>
          <w:trHeight w:val="1032"/>
        </w:trPr>
        <w:tc>
          <w:tcPr>
            <w:tcW w:w="550" w:type="pct"/>
            <w:shd w:val="clear" w:color="auto" w:fill="auto"/>
          </w:tcPr>
          <w:p w:rsidR="00420ABD" w:rsidRPr="00B77845" w:rsidRDefault="00420ABD" w:rsidP="00D24379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420ABD" w:rsidRPr="009D4C24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C24">
              <w:rPr>
                <w:rFonts w:ascii="Times New Roman" w:eastAsia="Calibri" w:hAnsi="Times New Roman" w:cs="Times New Roman"/>
                <w:sz w:val="28"/>
                <w:szCs w:val="28"/>
              </w:rPr>
              <w:t>Видеофильмы открытых занятий, у</w:t>
            </w:r>
            <w:r w:rsidR="00101B4F">
              <w:rPr>
                <w:rFonts w:ascii="Times New Roman" w:eastAsia="Calibri" w:hAnsi="Times New Roman" w:cs="Times New Roman"/>
                <w:sz w:val="28"/>
                <w:szCs w:val="28"/>
              </w:rPr>
              <w:t>чебные научно-популярные фильмы</w:t>
            </w:r>
          </w:p>
        </w:tc>
        <w:tc>
          <w:tcPr>
            <w:tcW w:w="658" w:type="pct"/>
            <w:vMerge/>
            <w:shd w:val="clear" w:color="auto" w:fill="auto"/>
          </w:tcPr>
          <w:p w:rsidR="00420ABD" w:rsidRPr="0012276F" w:rsidRDefault="00420ABD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7845" w:rsidRPr="0012276F" w:rsidTr="00291DDA">
        <w:trPr>
          <w:trHeight w:val="862"/>
        </w:trPr>
        <w:tc>
          <w:tcPr>
            <w:tcW w:w="550" w:type="pct"/>
            <w:shd w:val="clear" w:color="auto" w:fill="auto"/>
          </w:tcPr>
          <w:p w:rsidR="00B77845" w:rsidRPr="00B77845" w:rsidRDefault="00B77845" w:rsidP="00D24379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B77845" w:rsidRPr="009D4C24" w:rsidRDefault="00B77845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4C24">
              <w:rPr>
                <w:rFonts w:ascii="Times New Roman" w:eastAsia="Calibri" w:hAnsi="Times New Roman" w:cs="Times New Roman"/>
                <w:sz w:val="28"/>
                <w:szCs w:val="28"/>
              </w:rPr>
              <w:t>Образцы моделей, макето</w:t>
            </w:r>
            <w:r w:rsidR="00101B4F">
              <w:rPr>
                <w:rFonts w:ascii="Times New Roman" w:eastAsia="Calibri" w:hAnsi="Times New Roman" w:cs="Times New Roman"/>
                <w:sz w:val="28"/>
                <w:szCs w:val="28"/>
              </w:rPr>
              <w:t>в, творческих работ обучающихся</w:t>
            </w:r>
          </w:p>
        </w:tc>
        <w:tc>
          <w:tcPr>
            <w:tcW w:w="658" w:type="pct"/>
            <w:vMerge/>
            <w:shd w:val="clear" w:color="auto" w:fill="auto"/>
          </w:tcPr>
          <w:p w:rsidR="00B77845" w:rsidRPr="0012276F" w:rsidRDefault="00B77845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60CF3" w:rsidRPr="0012276F" w:rsidTr="00183D1C">
        <w:tc>
          <w:tcPr>
            <w:tcW w:w="5000" w:type="pct"/>
            <w:gridSpan w:val="3"/>
            <w:shd w:val="clear" w:color="auto" w:fill="auto"/>
          </w:tcPr>
          <w:p w:rsidR="00860CF3" w:rsidRPr="00B77845" w:rsidRDefault="00860CF3" w:rsidP="00D24379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45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778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Мебель</w:t>
            </w:r>
          </w:p>
        </w:tc>
      </w:tr>
      <w:tr w:rsidR="00860CF3" w:rsidRPr="0012276F" w:rsidTr="00291DDA">
        <w:tc>
          <w:tcPr>
            <w:tcW w:w="550" w:type="pct"/>
            <w:shd w:val="clear" w:color="auto" w:fill="auto"/>
          </w:tcPr>
          <w:p w:rsidR="00860CF3" w:rsidRPr="0012276F" w:rsidRDefault="00860CF3" w:rsidP="00D2437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860CF3" w:rsidRPr="0012276F" w:rsidRDefault="00860CF3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658" w:type="pct"/>
            <w:shd w:val="clear" w:color="auto" w:fill="auto"/>
          </w:tcPr>
          <w:p w:rsidR="00860CF3" w:rsidRPr="0012276F" w:rsidRDefault="00860CF3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A72076" w:rsidRPr="0012276F" w:rsidTr="00291DDA">
        <w:tc>
          <w:tcPr>
            <w:tcW w:w="550" w:type="pct"/>
            <w:shd w:val="clear" w:color="auto" w:fill="auto"/>
          </w:tcPr>
          <w:p w:rsidR="00A72076" w:rsidRPr="0012276F" w:rsidRDefault="00A72076" w:rsidP="00D2437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A72076" w:rsidRPr="0012276F" w:rsidRDefault="00A72076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658" w:type="pct"/>
            <w:shd w:val="clear" w:color="auto" w:fill="auto"/>
          </w:tcPr>
          <w:p w:rsidR="00A72076" w:rsidRPr="0012276F" w:rsidRDefault="00A72076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2076" w:rsidRPr="0012276F" w:rsidTr="00291DDA">
        <w:tc>
          <w:tcPr>
            <w:tcW w:w="550" w:type="pct"/>
            <w:shd w:val="clear" w:color="auto" w:fill="auto"/>
          </w:tcPr>
          <w:p w:rsidR="00A72076" w:rsidRPr="0012276F" w:rsidRDefault="00A72076" w:rsidP="00D24379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A72076" w:rsidRPr="0012276F" w:rsidRDefault="00A72076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658" w:type="pct"/>
            <w:shd w:val="clear" w:color="auto" w:fill="auto"/>
          </w:tcPr>
          <w:p w:rsidR="00A72076" w:rsidRPr="0012276F" w:rsidRDefault="00A72076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72076" w:rsidRPr="0012276F" w:rsidTr="00291DDA">
        <w:tc>
          <w:tcPr>
            <w:tcW w:w="550" w:type="pct"/>
            <w:shd w:val="clear" w:color="auto" w:fill="auto"/>
          </w:tcPr>
          <w:p w:rsidR="00A72076" w:rsidRPr="0012276F" w:rsidRDefault="00A72076" w:rsidP="00D2437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A72076" w:rsidRPr="0012276F" w:rsidRDefault="00A72076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аудиторная доска (для письма фломастером с магнитной поверхностью /мелом)</w:t>
            </w:r>
          </w:p>
        </w:tc>
        <w:tc>
          <w:tcPr>
            <w:tcW w:w="658" w:type="pct"/>
            <w:shd w:val="clear" w:color="auto" w:fill="auto"/>
          </w:tcPr>
          <w:p w:rsidR="00A72076" w:rsidRPr="0012276F" w:rsidRDefault="00A72076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A72076" w:rsidRPr="0012276F" w:rsidTr="00291DDA">
        <w:tc>
          <w:tcPr>
            <w:tcW w:w="550" w:type="pct"/>
            <w:shd w:val="clear" w:color="auto" w:fill="auto"/>
          </w:tcPr>
          <w:p w:rsidR="00A72076" w:rsidRPr="0012276F" w:rsidRDefault="00A72076" w:rsidP="00D24379">
            <w:pPr>
              <w:numPr>
                <w:ilvl w:val="0"/>
                <w:numId w:val="5"/>
              </w:numPr>
              <w:tabs>
                <w:tab w:val="left" w:pos="0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2" w:type="pct"/>
            <w:shd w:val="clear" w:color="auto" w:fill="auto"/>
          </w:tcPr>
          <w:p w:rsidR="00A72076" w:rsidRPr="0012276F" w:rsidRDefault="00A72076" w:rsidP="00D243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шкафы для хранения оборудования</w:t>
            </w:r>
          </w:p>
        </w:tc>
        <w:tc>
          <w:tcPr>
            <w:tcW w:w="658" w:type="pct"/>
            <w:shd w:val="clear" w:color="auto" w:fill="auto"/>
          </w:tcPr>
          <w:p w:rsidR="00A72076" w:rsidRPr="0012276F" w:rsidRDefault="00A72076" w:rsidP="00D243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7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291DDA" w:rsidRPr="00645C6F" w:rsidRDefault="00291DDA" w:rsidP="00291D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DDA" w:rsidRDefault="00291DDA" w:rsidP="00AB54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C6F">
        <w:rPr>
          <w:rFonts w:ascii="Times New Roman" w:hAnsi="Times New Roman" w:cs="Times New Roman"/>
          <w:b/>
          <w:sz w:val="28"/>
          <w:szCs w:val="28"/>
        </w:rPr>
        <w:t>Требования к кадровому составу</w:t>
      </w:r>
    </w:p>
    <w:p w:rsidR="00291DDA" w:rsidRDefault="00291DDA" w:rsidP="00AB5453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 реализации программы допускаются лица, соответствующие </w:t>
      </w:r>
      <w:r w:rsidRPr="009249B0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Pr="009249B0">
        <w:rPr>
          <w:rFonts w:ascii="Times New Roman" w:hAnsi="Times New Roman"/>
          <w:sz w:val="28"/>
          <w:szCs w:val="28"/>
        </w:rPr>
        <w:t xml:space="preserve"> стандарт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Arial" w:hAnsi="Arial" w:cs="Arial"/>
          <w:color w:val="3C3C3C"/>
          <w:spacing w:val="2"/>
          <w:sz w:val="38"/>
          <w:szCs w:val="3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249B0">
        <w:rPr>
          <w:rFonts w:ascii="Times New Roman" w:hAnsi="Times New Roman"/>
          <w:sz w:val="28"/>
          <w:szCs w:val="28"/>
        </w:rPr>
        <w:t>Педагог дополнительно</w:t>
      </w:r>
      <w:r>
        <w:rPr>
          <w:rFonts w:ascii="Times New Roman" w:hAnsi="Times New Roman"/>
          <w:sz w:val="28"/>
          <w:szCs w:val="28"/>
        </w:rPr>
        <w:t xml:space="preserve">го образования детей и взрослых» утверждённый приказом </w:t>
      </w:r>
      <w:r w:rsidRPr="009249B0">
        <w:rPr>
          <w:rFonts w:ascii="Times New Roman" w:hAnsi="Times New Roman"/>
          <w:sz w:val="28"/>
          <w:szCs w:val="28"/>
        </w:rPr>
        <w:t>Министерство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9B0">
        <w:rPr>
          <w:rFonts w:ascii="Times New Roman" w:hAnsi="Times New Roman"/>
          <w:sz w:val="28"/>
          <w:szCs w:val="28"/>
        </w:rPr>
        <w:t xml:space="preserve">от </w:t>
      </w:r>
      <w:r w:rsidR="00AB5453">
        <w:rPr>
          <w:rFonts w:ascii="Times New Roman" w:hAnsi="Times New Roman"/>
          <w:sz w:val="28"/>
          <w:szCs w:val="28"/>
        </w:rPr>
        <w:t>0</w:t>
      </w:r>
      <w:r w:rsidRPr="009249B0">
        <w:rPr>
          <w:rFonts w:ascii="Times New Roman" w:hAnsi="Times New Roman"/>
          <w:sz w:val="28"/>
          <w:szCs w:val="28"/>
        </w:rPr>
        <w:t>5</w:t>
      </w:r>
      <w:r w:rsidR="00AB5453">
        <w:rPr>
          <w:rFonts w:ascii="Times New Roman" w:hAnsi="Times New Roman"/>
          <w:sz w:val="28"/>
          <w:szCs w:val="28"/>
        </w:rPr>
        <w:t>.05.</w:t>
      </w:r>
      <w:r w:rsidRPr="009249B0">
        <w:rPr>
          <w:rFonts w:ascii="Times New Roman" w:hAnsi="Times New Roman"/>
          <w:sz w:val="28"/>
          <w:szCs w:val="28"/>
        </w:rPr>
        <w:t>2018г</w:t>
      </w:r>
      <w:r w:rsidR="00AB5453">
        <w:rPr>
          <w:rFonts w:ascii="Times New Roman" w:hAnsi="Times New Roman"/>
          <w:sz w:val="28"/>
          <w:szCs w:val="28"/>
        </w:rPr>
        <w:t>.</w:t>
      </w:r>
      <w:r w:rsidRPr="00924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249B0">
        <w:rPr>
          <w:rFonts w:ascii="Times New Roman" w:hAnsi="Times New Roman"/>
          <w:sz w:val="28"/>
          <w:szCs w:val="28"/>
        </w:rPr>
        <w:t>298н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249B0">
        <w:rPr>
          <w:rFonts w:ascii="Times New Roman" w:hAnsi="Times New Roman"/>
          <w:sz w:val="28"/>
          <w:szCs w:val="28"/>
        </w:rPr>
        <w:t xml:space="preserve">Об утверждении </w:t>
      </w:r>
      <w:r w:rsidR="00AB5453">
        <w:rPr>
          <w:rFonts w:ascii="Times New Roman" w:hAnsi="Times New Roman"/>
          <w:sz w:val="28"/>
          <w:szCs w:val="28"/>
        </w:rPr>
        <w:t>профессионального стандарта “</w:t>
      </w:r>
      <w:r w:rsidRPr="009249B0">
        <w:rPr>
          <w:rFonts w:ascii="Times New Roman" w:hAnsi="Times New Roman"/>
          <w:sz w:val="28"/>
          <w:szCs w:val="28"/>
        </w:rPr>
        <w:t>Педагог дополнительно</w:t>
      </w:r>
      <w:r>
        <w:rPr>
          <w:rFonts w:ascii="Times New Roman" w:hAnsi="Times New Roman"/>
          <w:sz w:val="28"/>
          <w:szCs w:val="28"/>
        </w:rPr>
        <w:t>го образования детей и взрослых</w:t>
      </w:r>
      <w:r w:rsidR="00AB5453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291DDA" w:rsidRPr="00291DDA" w:rsidRDefault="00291DDA" w:rsidP="00AB5453">
      <w:pPr>
        <w:pStyle w:val="21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91DDA">
        <w:rPr>
          <w:rFonts w:ascii="Times New Roman" w:hAnsi="Times New Roman"/>
          <w:b/>
          <w:sz w:val="28"/>
          <w:szCs w:val="28"/>
        </w:rPr>
        <w:t>Требования к программно-методическим условиям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методы обучения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Учитывая возрастные особенности младших школьников, педагог широко использует в работе: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сюжетно-ролевые и дидактические игры, обеспечивающие создание мотивационной среды, побуждающей к проявлению интереса к технической деятельности и творческой самореализации;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инсценирование</w:t>
      </w:r>
      <w:proofErr w:type="spellEnd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моделирование ситуаций, позволяющих успешно проходить различные этапы технического проектирования;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викторины, как основа развития мотивации к познанию нового материала и его закрепления;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игры-путешествия, как основа развития нестандартности мышления, воображения и конструирования развивающей среды;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соревнования,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 основ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проявления способностей, ответственности и создания среды д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>ля личностного самоутверждения.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Методы обучения в начале учебного года с учётом знаний, практических навыков, полученных на занятиях, отличаются от методических приёмов, используемых в конце периода обучения.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Процесс достижения поставленных целей и задач программы осуществляется на основе принципов педагогики сотрудничества учащихся и педагога. При этом</w:t>
      </w:r>
      <w:proofErr w:type="gramStart"/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важное значение имеют методы, обеспечивающие целостность образовательного процесса. На различных его этапах ведущими выступают отдельные методы обучения, такие как: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gramStart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словесные</w:t>
      </w:r>
      <w:proofErr w:type="gramEnd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: беседа, рассказ, монолог, диалог;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 наглядные: демонстрация иллюстраций, рисунков, макетов, моделей, открыток, чертежей и т.д.;</w:t>
      </w:r>
      <w:proofErr w:type="gramEnd"/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практические</w:t>
      </w:r>
      <w:proofErr w:type="gramEnd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решение творческих заданий, изготовление моделей, макетов и др.; 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репродуктивные</w:t>
      </w:r>
      <w:proofErr w:type="gramEnd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: работа по шаблонам, калькам, чертежам;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проблемно-поисковые</w:t>
      </w:r>
      <w:proofErr w:type="gramEnd"/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: изготовление изделий по рисунку, по собственному замыслу, решение творческих задач;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индивидуальные: задания в зависимости от достигнутого уровня развития, учащегося;</w:t>
      </w:r>
    </w:p>
    <w:p w:rsidR="00785E04" w:rsidRPr="00AB5453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игровые.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Грамотная организация учебного занятия – очень важная составляющая его успеха.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Первая часть заняти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интерактивное общени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785E04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диалог (беседа, дискуссия) педагога и учащихся по теме учебно-тематического плана. Для развития логического мышления, памяти, воображения часто используются специальные  упражнения, материалы по РТВ и ТРИЗ с постановкой проблемных задач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графические диктанты, «</w:t>
      </w:r>
      <w:proofErr w:type="spellStart"/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данетки</w:t>
      </w:r>
      <w:proofErr w:type="spellEnd"/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», математические задачи, графические задачи и т.д.</w:t>
      </w:r>
      <w:r w:rsidR="00AB5453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Вторая часть учебного занятия – </w:t>
      </w:r>
      <w:r w:rsidRPr="00AB5453">
        <w:rPr>
          <w:rFonts w:ascii="Times New Roman" w:hAnsi="Times New Roman" w:cs="Times New Roman"/>
          <w:bCs/>
          <w:color w:val="000000"/>
          <w:sz w:val="28"/>
          <w:szCs w:val="28"/>
        </w:rPr>
        <w:t>собственно конструирование.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Конструирование связано с поиском, генерированием новых идей, анализом известных и выбором новых подходов к созданию модели. Эта творческая работа требует интеллектуальных и эмоциональных усилий и умений делать многое, в том числе своими руками, например, создавать различные образцы и модели, испытывать их.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третьей части занятия педагогом часто используются сюжетно-ролевые, развивающие игры, демонстрируются на разных примерах основные принципы техники, проводятся соревнования.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При изготовлении моделей в процессе технического творчества  дети осваивают разные приемы работы: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- по образцу;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- по шаговым алгоритмам, которые прилагаются к конструктору;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- по собственному замыслу;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- по иллюстрациям и рисункам.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При изучении новой темы, изготовлении модел</w:t>
      </w:r>
      <w:r w:rsidR="00D2437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макетов педагог даёт основы технологии, приемов, операций, направляет деятельность учащегося на правильное выполнение различных операций, следит за их качеством. Для успешного освоения программы очень важно подбирать задания в соответствии с возрастом. Грамотное выполнение задания (создание модели) – дело непростое, оно требует формирования у юных конструкторов специальных навыков: умение читать чертежи, выбирать материалы для работы, владеть различным инструментом и т.п. 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Постепенно учащиеся учатся выполнять работу самостоятельно, используя накопленный опыт, проявляя свою выдумку, фантазию и воображение. В работах должно ощущаться авторство ребёнка.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В повседневной жизни необходимо поддерживать у детей радость открытия, новизны, удивления собственным возможностям, чувство гордости за результаты своего труда и своих товарищей.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тематического планирования из года в год может частично меняться и корректироваться. В план могут вноситься изменения, отражающие реальные события, а также новые достижения в области технического творчества (корректировка учебного плана в зависимости от интеллектуального и физического развития детей  данной группы).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Положительным воспитательным моментом в деятельности объединения является то обстоятельство, что педагог вместе с учащимися  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делает и свою работу, на которую ориентируются дети (метод личного показа).</w:t>
      </w:r>
    </w:p>
    <w:p w:rsid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Младшие школьники быстро утомляются, поэтому использование в работе элементов </w:t>
      </w:r>
      <w:proofErr w:type="spellStart"/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здоровьесбережения</w:t>
      </w:r>
      <w:proofErr w:type="spellEnd"/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обязательно. Через каждые</w:t>
      </w:r>
      <w:r w:rsidR="00D243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 – 30 минут работы необходим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перерыв или </w:t>
      </w:r>
      <w:proofErr w:type="spellStart"/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физминутк</w:t>
      </w:r>
      <w:r w:rsidR="00705AF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spellEnd"/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, обязательно включая упражнения на расслабление зрительных мышц.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Воспитательная работа – важная составляющая образовательной программы, которая обеспечивает:</w:t>
      </w:r>
    </w:p>
    <w:p w:rsidR="00785E04" w:rsidRPr="00705AFD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общение со сверстниками и педагогами, увлеченными общим интересным делом, содействует развитию </w:t>
      </w:r>
      <w:r w:rsidRPr="00705AFD">
        <w:rPr>
          <w:rFonts w:ascii="Times New Roman" w:hAnsi="Times New Roman" w:cs="Times New Roman"/>
          <w:bCs/>
          <w:color w:val="000000"/>
          <w:sz w:val="28"/>
          <w:szCs w:val="28"/>
        </w:rPr>
        <w:t>взаимопонимания, сотрудничества, взаимодействия – всего того, что сегодня называют модным словом «толерантность»;</w:t>
      </w:r>
    </w:p>
    <w:p w:rsidR="00785E04" w:rsidRPr="00705AFD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способствует формированию индивидуальной свободы личности (поскольку в основе лежит личностная мотивация </w:t>
      </w:r>
      <w:r w:rsidR="00705AFD">
        <w:rPr>
          <w:rFonts w:ascii="Times New Roman" w:hAnsi="Times New Roman" w:cs="Times New Roman"/>
          <w:sz w:val="28"/>
          <w:szCs w:val="28"/>
        </w:rPr>
        <w:t>–</w:t>
      </w:r>
      <w:r w:rsidR="00705AFD" w:rsidRPr="00705A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5AFD">
        <w:rPr>
          <w:rFonts w:ascii="Times New Roman" w:hAnsi="Times New Roman" w:cs="Times New Roman"/>
          <w:bCs/>
          <w:color w:val="000000"/>
          <w:sz w:val="28"/>
          <w:szCs w:val="28"/>
        </w:rPr>
        <w:t>«я хочу», «мне это интересно», «мне это надо», «моему ребенку это полезно»);</w:t>
      </w:r>
    </w:p>
    <w:p w:rsidR="00785E04" w:rsidRPr="00705AFD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AFD">
        <w:rPr>
          <w:rFonts w:ascii="Times New Roman" w:hAnsi="Times New Roman" w:cs="Times New Roman"/>
          <w:bCs/>
          <w:color w:val="000000"/>
          <w:sz w:val="28"/>
          <w:szCs w:val="28"/>
        </w:rPr>
        <w:t>- формирует у детей готовность и привычку к творческой деятельности, желание включаться в самые разные начинания, требующие поиска, выдумки, принятия нестандартных решений;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5AFD">
        <w:rPr>
          <w:rFonts w:ascii="Times New Roman" w:hAnsi="Times New Roman" w:cs="Times New Roman"/>
          <w:bCs/>
          <w:color w:val="000000"/>
          <w:sz w:val="28"/>
          <w:szCs w:val="28"/>
        </w:rPr>
        <w:t>- организация деятельности ориентирована на сохранение и укрепление здоровья школьников; у детей формируются практические навыки здорового образа жизни, умение противостоять негативному воздействию</w:t>
      </w:r>
      <w:r w:rsidRPr="00785E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окружающей среды.</w:t>
      </w:r>
    </w:p>
    <w:p w:rsidR="00785E04" w:rsidRPr="00785E04" w:rsidRDefault="00785E04" w:rsidP="00AB54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Информационные ресурсы</w:t>
      </w:r>
    </w:p>
    <w:p w:rsidR="00860CF3" w:rsidRPr="0012276F" w:rsidRDefault="00860CF3" w:rsidP="00D2437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Агафонова И. Учимся думать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МиМ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, Экспресс, 1996.</w:t>
      </w:r>
      <w:r w:rsidRPr="00101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96с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Альтов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И тут появился изобретатель.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1990.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Альтшуллер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Г.С. Найти идею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Новосибирск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Наука, 2015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Бабаева Т.И. У школьного порога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1993.</w:t>
      </w:r>
      <w:r w:rsidRPr="00101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128с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Белобрыкина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О.А. Маленькие волшебники или на пути к творчеству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– Новосибирск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НГПИ, 1993.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lastRenderedPageBreak/>
        <w:t>Болховитинов В.Н. и др. Твое свободное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ВАЛ, 1994.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А. Задачк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– сказки от кота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Потряскина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Вита-Пресс, 2002.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А.А. Приемы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техники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// Методическое пособие для 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а-Пресс, 2001.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112с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С. Мир логики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// Методическое пособие для 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а-Пресс, 2001.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160с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С. Мир фантазии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// Методическое пособие для 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а-Пресс, 2001.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С. Мир человека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// Методическое пособие для 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а-Пресс, 2003.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Гусакова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A.M. Элементы технического моделирования: Методика трудового обучения с практикумом в учебных мастерских.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5// Методика трудового обучения с практикумом в учебных мастерских.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. 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1983.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Давыдова В.Ю.,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Таратенко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Т.А. Мир интеллектуального творчества. Игры для ума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– СПб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2003.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Дидактический материал по трудовому обучению: пособие для учащихся 3 класса трехлетней начальной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дораб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1991.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Дикарев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В.И. Справочник изобретателя – СПб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Питер, 2001.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Жикалкина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Т.К. Игровые и занимательные зад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по математике (1-2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.):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пособие для учителя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1992.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Журавлева А.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П.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Что нам стоит флот построить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Патриот, 1990.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Зак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А.З. Развитие умственных способностей младших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1994.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Кругликов Г.И., Симоненко В.Д.,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Цырлин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М.Д. Основы технического творчества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нига для учителя.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Народное образование, 1996.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проведению массовых мероприятий по технике с младшими школьниками. Сост. Давыдова В.Ю.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Челябинск, 1990.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Морозова Д. Веселые самоделки.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ACT-ПРЕСС, 1995.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lastRenderedPageBreak/>
        <w:t>Наш флот: Методические рекомендации для учителей начальных классов и руководителей кружков НТМ внешкольных учреждений (беседы, чертежи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моделей из бумаги и картона).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Сост. Давыдова В.Ю.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Челябинск, 1993.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Никитин Б.П. Ступеньки творчества или развивающие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 Просвещение, 1990.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Нить в лабиринте</w:t>
      </w:r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ост. А.Б.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Селюцкий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Петрозаводск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Карелия, 1988.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Падалко А.Е. Букварь изобретателя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2002.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Перевертень Г.И. Техническое творчество в начальных класс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1998.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Развитие технического творчества младших школьников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/П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од ред. П. Н. Андрианова, М. А.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Галагузовой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1990.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Саламатов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Ю.П., Кондраков И.М. Модель эволюции технических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Красноярск, 1986.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Сборник статей //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Педагогика + ТРИЗ. /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1, 2, 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Гомель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ИПП СОЖ, 1996–1997.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Народное образование, 1998.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Сенюткин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А. А. Сделайте сами. Играйте с друзьями.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Ижевск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Удмуртия, 1983.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Тамберг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Ю. Г. Развитие творческого мышления детей. – Екатеринбург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У-Фактория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Тамберг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Ю.Г. Как научить ребенка думать: учебное пособие.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: 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Изд-во Михаил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Сизов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Тамберг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Ю.Г. Развитие интеллекта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Речь, 20</w:t>
      </w:r>
      <w:r>
        <w:rPr>
          <w:rFonts w:ascii="Times New Roman" w:eastAsia="Times New Roman" w:hAnsi="Times New Roman" w:cs="Times New Roman"/>
          <w:sz w:val="28"/>
          <w:szCs w:val="28"/>
        </w:rPr>
        <w:t>02.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Толмачев А. А. Диагноз ТРИЗ. – СПб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КОСТА, 2004.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Учимся думать.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СОВА, 1993.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Федин С.Н. Хитрые задачи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Абажур, 2000.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lastRenderedPageBreak/>
        <w:t>Фетцер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В. В. Твоя первая модель: бум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одели и макеты.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Ижевск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Удмуртия, 1983.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Чернихович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Е. Винни-Пух решает вслух: Картотека сказочных задач. – Гомель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ИПП «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Сож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», 1995.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Шаргина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Л. И. Логика воображения: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учебное пособие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Одесса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Полис, 1995.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Шустерман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З.Г.,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Шустерман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М.Н. Новые похождения Колобка или наука думать для больших и маленьких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Генезис, 2002.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Энциклопедия для детей «Автомобили мира».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+, 2005.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Энциклопедия для детей «Космонавтика».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+, 2005.</w:t>
      </w:r>
    </w:p>
    <w:p w:rsidR="00705AFD" w:rsidRPr="0012276F" w:rsidRDefault="00705AFD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Энциклопедия для детей «Техника». – 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+, 2005.</w:t>
      </w:r>
    </w:p>
    <w:p w:rsidR="00860CF3" w:rsidRPr="0012276F" w:rsidRDefault="00860CF3" w:rsidP="00D24379">
      <w:pPr>
        <w:spacing w:after="0" w:line="36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 для учащихся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Альтов Г.С. И тут появился изобретатель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1990.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Алексеев Ю.Г. Люди и автомобили: научно-популярная литература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5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Патриот, 1990.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Болховитинов В.Н.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и др. Твое свободное время.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Домодедово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ВАП, 1994.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Веселые самоделки из бумаги: наглядное пособие для детей дошкольного возраста.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Гранд-Пресс, АСТ-Пресс, 1995.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Гин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А.А. Задачки-сказки от кота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Потряскина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Вита-Пресс, 2002.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h.gjdgxs"/>
      <w:bookmarkEnd w:id="2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Гейтс Ф. Живая природа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АСТ, 2001.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Заворотов В.А. От идеи до модели: кн. для учащихся 4-х–8-х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сред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2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 изд.,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и доп.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>. :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1988.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Иванов Г.И</w:t>
      </w:r>
      <w:r w:rsidR="00705A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AF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ачинайте изобретать</w:t>
      </w:r>
      <w:r w:rsidR="00705A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– Иркутск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Вост-Сиб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. кн. изд-во, 1997.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Краткий миг торжества. О том, как делаются научные открытия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М.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Наука, 1989.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Твори, выдумывай, пробуй! 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борник бумажных моделей: кн. для учащихся 4-8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/ сост. М. С. Тимофеева.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Просвещение,1990.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Техническое творчество учащихся: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 пединститутов и учащихся педучилищ. Под ред.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Столярова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Ю. С.,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Комского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Д. М.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Просвещение. 1989.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Учимся думать: книжка для талантливых детей и заботливых родителей: Учеб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сслед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. центр психол. поддержки учителя; сост. Н.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Касоларо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softHyphen/>
        <w:t>С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>Пб</w:t>
      </w:r>
      <w:proofErr w:type="gramStart"/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End"/>
      <w:r w:rsidRPr="0012276F">
        <w:rPr>
          <w:rFonts w:ascii="Times New Roman" w:eastAsia="Times New Roman" w:hAnsi="Times New Roman" w:cs="Times New Roman"/>
          <w:sz w:val="28"/>
          <w:szCs w:val="28"/>
        </w:rPr>
        <w:t>Сова, 1993.</w:t>
      </w:r>
    </w:p>
    <w:p w:rsidR="00860CF3" w:rsidRPr="0012276F" w:rsidRDefault="003B4E60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Чернихович</w:t>
      </w:r>
      <w:proofErr w:type="spellEnd"/>
      <w:r w:rsidR="00860CF3" w:rsidRPr="0012276F">
        <w:rPr>
          <w:rFonts w:ascii="Times New Roman" w:eastAsia="Times New Roman" w:hAnsi="Times New Roman" w:cs="Times New Roman"/>
          <w:sz w:val="28"/>
          <w:szCs w:val="28"/>
        </w:rPr>
        <w:t xml:space="preserve"> Е.М. Винни-Пух решает вслух. Картотека сказочных задач: учебное издание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0CF3" w:rsidRPr="0012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60CF3" w:rsidRPr="0012276F">
        <w:rPr>
          <w:rFonts w:ascii="Times New Roman" w:eastAsia="Times New Roman" w:hAnsi="Times New Roman" w:cs="Times New Roman"/>
          <w:sz w:val="28"/>
          <w:szCs w:val="28"/>
        </w:rPr>
        <w:t>Гомель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CF3" w:rsidRPr="0012276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860CF3" w:rsidRPr="0012276F">
        <w:rPr>
          <w:rFonts w:ascii="Times New Roman" w:eastAsia="Times New Roman" w:hAnsi="Times New Roman" w:cs="Times New Roman"/>
          <w:sz w:val="28"/>
          <w:szCs w:val="28"/>
        </w:rPr>
        <w:t xml:space="preserve"> ИПП «</w:t>
      </w:r>
      <w:proofErr w:type="spellStart"/>
      <w:r w:rsidR="00860CF3" w:rsidRPr="0012276F">
        <w:rPr>
          <w:rFonts w:ascii="Times New Roman" w:eastAsia="Times New Roman" w:hAnsi="Times New Roman" w:cs="Times New Roman"/>
          <w:sz w:val="28"/>
          <w:szCs w:val="28"/>
        </w:rPr>
        <w:t>Сож</w:t>
      </w:r>
      <w:proofErr w:type="spellEnd"/>
      <w:r w:rsidR="00860CF3" w:rsidRPr="0012276F">
        <w:rPr>
          <w:rFonts w:ascii="Times New Roman" w:eastAsia="Times New Roman" w:hAnsi="Times New Roman" w:cs="Times New Roman"/>
          <w:sz w:val="28"/>
          <w:szCs w:val="28"/>
        </w:rPr>
        <w:t>», 1995.</w:t>
      </w:r>
    </w:p>
    <w:p w:rsidR="00860CF3" w:rsidRPr="0012276F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>Энциклопедии: Автомобили мира. Техника. Космонавтика. – М.</w:t>
      </w:r>
      <w:r w:rsidR="003B4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2276F">
        <w:rPr>
          <w:rFonts w:ascii="Times New Roman" w:eastAsia="Times New Roman" w:hAnsi="Times New Roman" w:cs="Times New Roman"/>
          <w:sz w:val="28"/>
          <w:szCs w:val="28"/>
        </w:rPr>
        <w:t>Аванта</w:t>
      </w:r>
      <w:proofErr w:type="spellEnd"/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 +, 2005.</w:t>
      </w:r>
    </w:p>
    <w:p w:rsidR="00860CF3" w:rsidRPr="00B77845" w:rsidRDefault="00860CF3" w:rsidP="00D24379">
      <w:pPr>
        <w:numPr>
          <w:ilvl w:val="0"/>
          <w:numId w:val="9"/>
        </w:numPr>
        <w:spacing w:after="0" w:line="360" w:lineRule="auto"/>
        <w:ind w:left="0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6F">
        <w:rPr>
          <w:rFonts w:ascii="Times New Roman" w:eastAsia="Times New Roman" w:hAnsi="Times New Roman" w:cs="Times New Roman"/>
          <w:sz w:val="28"/>
          <w:szCs w:val="28"/>
        </w:rPr>
        <w:t xml:space="preserve">Журналы: </w:t>
      </w:r>
      <w:proofErr w:type="gramStart"/>
      <w:r w:rsidRPr="0012276F">
        <w:rPr>
          <w:rFonts w:ascii="Times New Roman" w:eastAsia="Times New Roman" w:hAnsi="Times New Roman" w:cs="Times New Roman"/>
          <w:sz w:val="28"/>
          <w:szCs w:val="28"/>
        </w:rPr>
        <w:t>«Юный техник», «Левша», «Моделист - конструктор», «ИКС пилот» (для мальчиков и для девочек), «Сделай сам», «Я сам, я сама», «Техника – молодежи», «Изобретатель и рационализатор».</w:t>
      </w:r>
      <w:proofErr w:type="gramEnd"/>
    </w:p>
    <w:sectPr w:rsidR="00860CF3" w:rsidRPr="00B77845" w:rsidSect="00D24379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53" w:rsidRDefault="00AB5453" w:rsidP="00556A01">
      <w:pPr>
        <w:spacing w:after="0" w:line="240" w:lineRule="auto"/>
      </w:pPr>
      <w:r>
        <w:separator/>
      </w:r>
    </w:p>
  </w:endnote>
  <w:endnote w:type="continuationSeparator" w:id="0">
    <w:p w:rsidR="00AB5453" w:rsidRDefault="00AB5453" w:rsidP="0055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460084"/>
      <w:docPartObj>
        <w:docPartGallery w:val="Page Numbers (Bottom of Page)"/>
        <w:docPartUnique/>
      </w:docPartObj>
    </w:sdtPr>
    <w:sdtEndPr/>
    <w:sdtContent>
      <w:p w:rsidR="00D24379" w:rsidRDefault="00D2437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A02">
          <w:rPr>
            <w:noProof/>
          </w:rPr>
          <w:t>19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A02" w:rsidRDefault="003D4A02" w:rsidP="003D4A02">
    <w:pPr>
      <w:pStyle w:val="af0"/>
      <w:ind w:left="-851"/>
    </w:pPr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Кинева</w:t>
    </w:r>
    <w:proofErr w:type="spellEnd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Лямцева</w:t>
    </w:r>
    <w:proofErr w:type="spellEnd"/>
    <w:proofErr w:type="gramStart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;</w:t>
    </w:r>
    <w:proofErr w:type="gramEnd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под ред. М. И. Солодковой. – Челябинск</w:t>
    </w:r>
    <w:proofErr w:type="gramStart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:</w:t>
    </w:r>
    <w:proofErr w:type="gramEnd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 xml:space="preserve"> ЧИППКРО, 2018. – 340 с.</w:t>
    </w:r>
    <w:proofErr w:type="gramStart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(</w:t>
    </w:r>
    <w:r>
      <w:t xml:space="preserve"> </w:t>
    </w:r>
    <w:proofErr w:type="gramEnd"/>
    <w:r>
      <w:rPr>
        <w:rFonts w:ascii="Times New Roman" w:hAnsi="Times New Roman" w:cs="Times New Roman"/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53" w:rsidRDefault="00AB5453" w:rsidP="00556A01">
      <w:pPr>
        <w:spacing w:after="0" w:line="240" w:lineRule="auto"/>
      </w:pPr>
      <w:r>
        <w:separator/>
      </w:r>
    </w:p>
  </w:footnote>
  <w:footnote w:type="continuationSeparator" w:id="0">
    <w:p w:rsidR="00AB5453" w:rsidRDefault="00AB5453" w:rsidP="00556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D00"/>
    <w:multiLevelType w:val="hybridMultilevel"/>
    <w:tmpl w:val="71903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C8B"/>
    <w:multiLevelType w:val="singleLevel"/>
    <w:tmpl w:val="35E875A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D6D4689"/>
    <w:multiLevelType w:val="hybridMultilevel"/>
    <w:tmpl w:val="522E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51242"/>
    <w:multiLevelType w:val="hybridMultilevel"/>
    <w:tmpl w:val="A39CFF44"/>
    <w:lvl w:ilvl="0" w:tplc="DAD6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320C4"/>
    <w:multiLevelType w:val="multilevel"/>
    <w:tmpl w:val="7D56BF28"/>
    <w:lvl w:ilvl="0">
      <w:start w:val="3"/>
      <w:numFmt w:val="decimal"/>
      <w:lvlText w:val="%1."/>
      <w:lvlJc w:val="left"/>
      <w:pPr>
        <w:ind w:left="426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5">
    <w:nsid w:val="22815820"/>
    <w:multiLevelType w:val="hybridMultilevel"/>
    <w:tmpl w:val="AE4A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E4CAB"/>
    <w:multiLevelType w:val="hybridMultilevel"/>
    <w:tmpl w:val="26DAF1F2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D7F60"/>
    <w:multiLevelType w:val="hybridMultilevel"/>
    <w:tmpl w:val="7446FA66"/>
    <w:lvl w:ilvl="0" w:tplc="646A99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05AF"/>
    <w:multiLevelType w:val="hybridMultilevel"/>
    <w:tmpl w:val="ACF01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D2576"/>
    <w:multiLevelType w:val="hybridMultilevel"/>
    <w:tmpl w:val="A864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D469D"/>
    <w:multiLevelType w:val="hybridMultilevel"/>
    <w:tmpl w:val="972016BE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72510"/>
    <w:multiLevelType w:val="multilevel"/>
    <w:tmpl w:val="31ACE39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2">
    <w:nsid w:val="749836CE"/>
    <w:multiLevelType w:val="hybridMultilevel"/>
    <w:tmpl w:val="7446FA66"/>
    <w:lvl w:ilvl="0" w:tplc="646A99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539AD"/>
    <w:multiLevelType w:val="hybridMultilevel"/>
    <w:tmpl w:val="522E1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74DA5"/>
    <w:multiLevelType w:val="hybridMultilevel"/>
    <w:tmpl w:val="2A02DA74"/>
    <w:lvl w:ilvl="0" w:tplc="1E16B8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dtT4W+pUt0oEEQWrvSYdOP1Dn/8=" w:salt="gM1ApAPa9pAIZQFj1ZvKu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84"/>
    <w:rsid w:val="00023419"/>
    <w:rsid w:val="00077B77"/>
    <w:rsid w:val="00086B9C"/>
    <w:rsid w:val="00093B05"/>
    <w:rsid w:val="000C3391"/>
    <w:rsid w:val="000E24A8"/>
    <w:rsid w:val="000E4B27"/>
    <w:rsid w:val="00101B4F"/>
    <w:rsid w:val="0012276F"/>
    <w:rsid w:val="00134089"/>
    <w:rsid w:val="00177F49"/>
    <w:rsid w:val="00183D1C"/>
    <w:rsid w:val="00185263"/>
    <w:rsid w:val="00187151"/>
    <w:rsid w:val="00206439"/>
    <w:rsid w:val="002310C2"/>
    <w:rsid w:val="002673AE"/>
    <w:rsid w:val="00291DDA"/>
    <w:rsid w:val="002C1BF6"/>
    <w:rsid w:val="002E0F4B"/>
    <w:rsid w:val="003379BC"/>
    <w:rsid w:val="00341818"/>
    <w:rsid w:val="00385D88"/>
    <w:rsid w:val="0038744D"/>
    <w:rsid w:val="003A5943"/>
    <w:rsid w:val="003B4E60"/>
    <w:rsid w:val="003D4A02"/>
    <w:rsid w:val="003E0BE0"/>
    <w:rsid w:val="003F4E8B"/>
    <w:rsid w:val="00420ABD"/>
    <w:rsid w:val="00431040"/>
    <w:rsid w:val="004342C4"/>
    <w:rsid w:val="00453878"/>
    <w:rsid w:val="00471ED8"/>
    <w:rsid w:val="004A5595"/>
    <w:rsid w:val="004F05DD"/>
    <w:rsid w:val="0050231D"/>
    <w:rsid w:val="005064DE"/>
    <w:rsid w:val="00517C78"/>
    <w:rsid w:val="00531CA8"/>
    <w:rsid w:val="00533677"/>
    <w:rsid w:val="00544CC0"/>
    <w:rsid w:val="005459A5"/>
    <w:rsid w:val="00556A01"/>
    <w:rsid w:val="00563670"/>
    <w:rsid w:val="00570BC8"/>
    <w:rsid w:val="005D0D6D"/>
    <w:rsid w:val="006257F4"/>
    <w:rsid w:val="00643E9B"/>
    <w:rsid w:val="0069479D"/>
    <w:rsid w:val="006A330C"/>
    <w:rsid w:val="006E154A"/>
    <w:rsid w:val="006F070C"/>
    <w:rsid w:val="00705AFD"/>
    <w:rsid w:val="00713272"/>
    <w:rsid w:val="00713C28"/>
    <w:rsid w:val="00721CDC"/>
    <w:rsid w:val="0076793A"/>
    <w:rsid w:val="0077444B"/>
    <w:rsid w:val="00780418"/>
    <w:rsid w:val="00782B86"/>
    <w:rsid w:val="00785E04"/>
    <w:rsid w:val="0079525A"/>
    <w:rsid w:val="00797387"/>
    <w:rsid w:val="007B15C2"/>
    <w:rsid w:val="007D2FB7"/>
    <w:rsid w:val="00842766"/>
    <w:rsid w:val="0085415B"/>
    <w:rsid w:val="00860CF3"/>
    <w:rsid w:val="00874B7E"/>
    <w:rsid w:val="0088103B"/>
    <w:rsid w:val="00881EBA"/>
    <w:rsid w:val="008A3262"/>
    <w:rsid w:val="008B2FE2"/>
    <w:rsid w:val="008E3F10"/>
    <w:rsid w:val="00953F2C"/>
    <w:rsid w:val="00991191"/>
    <w:rsid w:val="009C0176"/>
    <w:rsid w:val="009C1F48"/>
    <w:rsid w:val="009F6A9C"/>
    <w:rsid w:val="00A01C40"/>
    <w:rsid w:val="00A133F3"/>
    <w:rsid w:val="00A22A49"/>
    <w:rsid w:val="00A26693"/>
    <w:rsid w:val="00A3018D"/>
    <w:rsid w:val="00A34266"/>
    <w:rsid w:val="00A34CF4"/>
    <w:rsid w:val="00A40389"/>
    <w:rsid w:val="00A5407C"/>
    <w:rsid w:val="00A6306C"/>
    <w:rsid w:val="00A72076"/>
    <w:rsid w:val="00AA1C6C"/>
    <w:rsid w:val="00AB3A93"/>
    <w:rsid w:val="00AB5453"/>
    <w:rsid w:val="00AD4D6C"/>
    <w:rsid w:val="00AE3B80"/>
    <w:rsid w:val="00AE5AB7"/>
    <w:rsid w:val="00AF0EDC"/>
    <w:rsid w:val="00AF7857"/>
    <w:rsid w:val="00B37A90"/>
    <w:rsid w:val="00B477C6"/>
    <w:rsid w:val="00B66E60"/>
    <w:rsid w:val="00B77845"/>
    <w:rsid w:val="00BB05EF"/>
    <w:rsid w:val="00BC2709"/>
    <w:rsid w:val="00BC2B39"/>
    <w:rsid w:val="00BE599B"/>
    <w:rsid w:val="00C2039B"/>
    <w:rsid w:val="00C23884"/>
    <w:rsid w:val="00C37CC7"/>
    <w:rsid w:val="00C63C08"/>
    <w:rsid w:val="00C742DD"/>
    <w:rsid w:val="00C923B4"/>
    <w:rsid w:val="00CA47C8"/>
    <w:rsid w:val="00CB1058"/>
    <w:rsid w:val="00CB5105"/>
    <w:rsid w:val="00CC23D9"/>
    <w:rsid w:val="00CE4475"/>
    <w:rsid w:val="00D1345B"/>
    <w:rsid w:val="00D24379"/>
    <w:rsid w:val="00D4196A"/>
    <w:rsid w:val="00D430BD"/>
    <w:rsid w:val="00D46B46"/>
    <w:rsid w:val="00D90B97"/>
    <w:rsid w:val="00DE3333"/>
    <w:rsid w:val="00DF7D91"/>
    <w:rsid w:val="00E127B8"/>
    <w:rsid w:val="00E237A3"/>
    <w:rsid w:val="00E4275E"/>
    <w:rsid w:val="00E565FD"/>
    <w:rsid w:val="00E7422F"/>
    <w:rsid w:val="00EB6858"/>
    <w:rsid w:val="00EE4775"/>
    <w:rsid w:val="00EF08B8"/>
    <w:rsid w:val="00F3008C"/>
    <w:rsid w:val="00FB1B40"/>
    <w:rsid w:val="00FB7AB0"/>
    <w:rsid w:val="00FC0AE8"/>
    <w:rsid w:val="00FE3B7F"/>
    <w:rsid w:val="00FE6C0E"/>
    <w:rsid w:val="2615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AE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6A01"/>
    <w:pPr>
      <w:keepNext/>
      <w:keepLines/>
      <w:spacing w:before="40" w:after="0" w:line="248" w:lineRule="auto"/>
      <w:ind w:left="10" w:right="64" w:hanging="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F4"/>
    <w:pPr>
      <w:ind w:left="720"/>
      <w:contextualSpacing/>
    </w:pPr>
  </w:style>
  <w:style w:type="table" w:styleId="a4">
    <w:name w:val="Table Grid"/>
    <w:basedOn w:val="a1"/>
    <w:uiPriority w:val="59"/>
    <w:rsid w:val="00A3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2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E6C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E6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7B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56A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6A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6A0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56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c">
    <w:name w:val="Îáû÷íûé òåêñò"/>
    <w:rsid w:val="002673AE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3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d">
    <w:name w:val="Обычный текст"/>
    <w:uiPriority w:val="99"/>
    <w:rsid w:val="00B37A90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291D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B4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2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4379"/>
  </w:style>
  <w:style w:type="paragraph" w:styleId="af0">
    <w:name w:val="footer"/>
    <w:basedOn w:val="a"/>
    <w:link w:val="af1"/>
    <w:uiPriority w:val="99"/>
    <w:unhideWhenUsed/>
    <w:rsid w:val="00D2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4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73AE"/>
    <w:pPr>
      <w:keepNext/>
      <w:autoSpaceDE w:val="0"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56A01"/>
    <w:pPr>
      <w:keepNext/>
      <w:keepLines/>
      <w:spacing w:before="40" w:after="0" w:line="248" w:lineRule="auto"/>
      <w:ind w:left="10" w:right="64" w:hanging="1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CF4"/>
    <w:pPr>
      <w:ind w:left="720"/>
      <w:contextualSpacing/>
    </w:pPr>
  </w:style>
  <w:style w:type="table" w:styleId="a4">
    <w:name w:val="Table Grid"/>
    <w:basedOn w:val="a1"/>
    <w:uiPriority w:val="59"/>
    <w:rsid w:val="00A34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2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FE6C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E6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7B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556A0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6A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6A0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56A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c">
    <w:name w:val="Îáû÷íûé òåêñò"/>
    <w:rsid w:val="002673AE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3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d">
    <w:name w:val="Обычный текст"/>
    <w:uiPriority w:val="99"/>
    <w:rsid w:val="00B37A90"/>
    <w:pPr>
      <w:widowControl w:val="0"/>
      <w:autoSpaceDE w:val="0"/>
      <w:autoSpaceDN w:val="0"/>
      <w:spacing w:after="0" w:line="240" w:lineRule="auto"/>
      <w:ind w:firstLine="850"/>
      <w:jc w:val="both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291D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4"/>
    <w:uiPriority w:val="59"/>
    <w:rsid w:val="00B4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D2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24379"/>
  </w:style>
  <w:style w:type="paragraph" w:styleId="af0">
    <w:name w:val="footer"/>
    <w:basedOn w:val="a"/>
    <w:link w:val="af1"/>
    <w:uiPriority w:val="99"/>
    <w:unhideWhenUsed/>
    <w:rsid w:val="00D24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2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B2328-BB9D-462E-BC9D-772F7700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4033</Words>
  <Characters>22994</Characters>
  <Application>Microsoft Office Word</Application>
  <DocSecurity>8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Л. Кийнёва</dc:creator>
  <cp:lastModifiedBy>Елена Лямцева Валерьевна</cp:lastModifiedBy>
  <cp:revision>4</cp:revision>
  <cp:lastPrinted>2018-10-08T03:27:00Z</cp:lastPrinted>
  <dcterms:created xsi:type="dcterms:W3CDTF">2018-10-15T11:01:00Z</dcterms:created>
  <dcterms:modified xsi:type="dcterms:W3CDTF">2018-11-07T09:52:00Z</dcterms:modified>
</cp:coreProperties>
</file>