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9A" w:rsidRDefault="002A4A9A" w:rsidP="001420E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1D0B">
        <w:rPr>
          <w:rFonts w:ascii="Times New Roman" w:hAnsi="Times New Roman"/>
          <w:b/>
          <w:sz w:val="28"/>
          <w:szCs w:val="28"/>
        </w:rPr>
        <w:t>Предварительна</w:t>
      </w:r>
      <w:r w:rsidR="001441E5">
        <w:rPr>
          <w:rFonts w:ascii="Times New Roman" w:hAnsi="Times New Roman"/>
          <w:b/>
          <w:sz w:val="28"/>
          <w:szCs w:val="28"/>
        </w:rPr>
        <w:t>я работа по обучению детей</w:t>
      </w:r>
      <w:r w:rsidRPr="00FA1D0B">
        <w:rPr>
          <w:rFonts w:ascii="Times New Roman" w:hAnsi="Times New Roman"/>
          <w:b/>
          <w:sz w:val="28"/>
          <w:szCs w:val="28"/>
        </w:rPr>
        <w:t xml:space="preserve"> игровой деятельности </w:t>
      </w:r>
    </w:p>
    <w:p w:rsidR="002A4A9A" w:rsidRDefault="002A4A9A" w:rsidP="005B46BC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4A9A" w:rsidRDefault="002A4A9A" w:rsidP="005B46BC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Формирование игровых компетенций у </w:t>
      </w:r>
      <w:r w:rsidR="001441E5">
        <w:rPr>
          <w:rFonts w:ascii="Times New Roman" w:hAnsi="Times New Roman"/>
          <w:sz w:val="28"/>
          <w:szCs w:val="28"/>
        </w:rPr>
        <w:t>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невозможно без выстраивания системы предварительной работы. Рассмотрим практику отбора содержания и приемов его реализации в системе предварительно</w:t>
      </w:r>
      <w:r w:rsidR="001441E5">
        <w:rPr>
          <w:rFonts w:ascii="Times New Roman" w:hAnsi="Times New Roman"/>
          <w:sz w:val="28"/>
          <w:szCs w:val="28"/>
        </w:rPr>
        <w:t>й работы по обучению детей</w:t>
      </w:r>
      <w:r>
        <w:rPr>
          <w:rFonts w:ascii="Times New Roman" w:hAnsi="Times New Roman"/>
          <w:sz w:val="28"/>
          <w:szCs w:val="28"/>
        </w:rPr>
        <w:t xml:space="preserve"> сюжетно-ролевым играм</w:t>
      </w:r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2A4A9A" w:rsidRDefault="002A4A9A" w:rsidP="005B46BC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показывают теория и практика воспитания и обучения</w:t>
      </w:r>
      <w:r w:rsidR="001441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дошкольном возрасте не</w:t>
      </w:r>
      <w:r w:rsidRPr="0052593D">
        <w:rPr>
          <w:rFonts w:ascii="Times New Roman" w:hAnsi="Times New Roman"/>
          <w:sz w:val="28"/>
          <w:szCs w:val="28"/>
        </w:rPr>
        <w:t>достаточно сформированы предпосылки игры. В этой связи возникает необходимость в специальных педагогических усилиях, направленных на формирование игры в качестве ведущей деятельности.</w:t>
      </w:r>
    </w:p>
    <w:p w:rsidR="002A4A9A" w:rsidRDefault="002A4A9A" w:rsidP="005B46BC">
      <w:pPr>
        <w:pStyle w:val="a4"/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И</w:t>
      </w:r>
      <w:r w:rsidRPr="002D7997">
        <w:rPr>
          <w:rFonts w:ascii="Times New Roman" w:hAnsi="Times New Roman"/>
          <w:sz w:val="28"/>
          <w:szCs w:val="28"/>
        </w:rPr>
        <w:t>гровая деятельно</w:t>
      </w:r>
      <w:r w:rsidR="001441E5">
        <w:rPr>
          <w:rFonts w:ascii="Times New Roman" w:hAnsi="Times New Roman"/>
          <w:sz w:val="28"/>
          <w:szCs w:val="28"/>
        </w:rPr>
        <w:t>сть ребенка</w:t>
      </w:r>
      <w:r w:rsidRPr="002D7997">
        <w:rPr>
          <w:rFonts w:ascii="Times New Roman" w:hAnsi="Times New Roman"/>
          <w:sz w:val="28"/>
          <w:szCs w:val="28"/>
        </w:rPr>
        <w:t xml:space="preserve"> как ведущая форма овладения пространством осуществляется на суженной сенсорной основе. Поэтому стимуляция игровой деятельности такого ребенка со стороны взрослых предполагает знания закономерностей и особенностей его психического, физического и личностного развития.</w:t>
      </w:r>
      <w:r>
        <w:t xml:space="preserve"> </w:t>
      </w:r>
    </w:p>
    <w:p w:rsidR="002A4A9A" w:rsidRPr="00B07726" w:rsidRDefault="002A4A9A" w:rsidP="005B46BC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7726">
        <w:rPr>
          <w:rFonts w:ascii="Times New Roman" w:hAnsi="Times New Roman"/>
          <w:sz w:val="28"/>
          <w:szCs w:val="28"/>
        </w:rPr>
        <w:t>Педагогу необходимо изучить особенности коммуникативных умений и наличие игровых навыков каждого ребенка.</w:t>
      </w:r>
    </w:p>
    <w:p w:rsidR="002A4A9A" w:rsidRPr="00B07726" w:rsidRDefault="002A4A9A" w:rsidP="005B46BC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7726">
        <w:rPr>
          <w:rFonts w:ascii="Times New Roman" w:hAnsi="Times New Roman"/>
          <w:sz w:val="28"/>
          <w:szCs w:val="28"/>
        </w:rPr>
        <w:t xml:space="preserve">Обследование проходит в форме </w:t>
      </w:r>
      <w:r w:rsidRPr="00782C91">
        <w:rPr>
          <w:rFonts w:ascii="Times New Roman" w:hAnsi="Times New Roman"/>
          <w:sz w:val="28"/>
          <w:szCs w:val="28"/>
        </w:rPr>
        <w:t>наблюдения</w:t>
      </w:r>
      <w:r w:rsidRPr="00B07726">
        <w:rPr>
          <w:rFonts w:ascii="Times New Roman" w:hAnsi="Times New Roman"/>
          <w:sz w:val="28"/>
          <w:szCs w:val="28"/>
        </w:rPr>
        <w:t xml:space="preserve"> за умением ребенка общаться и играть, как самостоятельно, так и с другими детьми. Наиболее информативным методом является создание ситуаций, в которых ребенок решал бы определенные игровые задачи самостоятельно или вместе с педагогом, в процессе которых удается выявить индивидуальные особенности детей. Так же более полное представление о возможностях ребенка дают беседы с родителями, в ходе которых выявляются особенности игры дома (какими игрушками предпочитает играть, в каких условиях он живет, развивается). На основе анализа результатов обследования педагог составляет перспективный план работы по обучению игровой деятельности, в котором формирует задачи, а также отражает предполагаемую работу. Эти данные помогают педагогу при объединении детей в подгруппу для коллективны</w:t>
      </w:r>
      <w:r w:rsidR="001441E5">
        <w:rPr>
          <w:rFonts w:ascii="Times New Roman" w:hAnsi="Times New Roman"/>
          <w:sz w:val="28"/>
          <w:szCs w:val="28"/>
        </w:rPr>
        <w:t>х игр. Дети младшего дошкольного возраста</w:t>
      </w:r>
      <w:r w:rsidRPr="00B07726">
        <w:rPr>
          <w:rFonts w:ascii="Times New Roman" w:hAnsi="Times New Roman"/>
          <w:sz w:val="28"/>
          <w:szCs w:val="28"/>
        </w:rPr>
        <w:t xml:space="preserve"> значительно </w:t>
      </w:r>
      <w:r w:rsidRPr="00B07726">
        <w:rPr>
          <w:rFonts w:ascii="Times New Roman" w:hAnsi="Times New Roman"/>
          <w:sz w:val="28"/>
          <w:szCs w:val="28"/>
        </w:rPr>
        <w:lastRenderedPageBreak/>
        <w:t>медленнее адаптир</w:t>
      </w:r>
      <w:r w:rsidR="001441E5">
        <w:rPr>
          <w:rFonts w:ascii="Times New Roman" w:hAnsi="Times New Roman"/>
          <w:sz w:val="28"/>
          <w:szCs w:val="28"/>
        </w:rPr>
        <w:t xml:space="preserve">уются к условиям детского сада. </w:t>
      </w:r>
      <w:r w:rsidRPr="00B07726">
        <w:rPr>
          <w:rFonts w:ascii="Times New Roman" w:hAnsi="Times New Roman"/>
          <w:sz w:val="28"/>
          <w:szCs w:val="28"/>
        </w:rPr>
        <w:t>Поэтому выявление особенностей часто становится возможным только после полной адаптации, когда ребенок привыкнет к обстановке, к общению с окружающими взрослыми и детьми. Состояние тревоги, страха, эмоциональная неуравновешенность, нередко сопровождающие процесс адаптации не позволяют ребенку показать истинные возможности.</w:t>
      </w:r>
    </w:p>
    <w:p w:rsidR="002A4A9A" w:rsidRPr="00B07726" w:rsidRDefault="002A4A9A" w:rsidP="005B46BC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7726">
        <w:rPr>
          <w:rFonts w:ascii="Times New Roman" w:hAnsi="Times New Roman"/>
          <w:sz w:val="28"/>
          <w:szCs w:val="28"/>
        </w:rPr>
        <w:t>Обучение игровым действиям является основным средством формирования игровой деятельно</w:t>
      </w:r>
      <w:r w:rsidR="00B95981">
        <w:rPr>
          <w:rFonts w:ascii="Times New Roman" w:hAnsi="Times New Roman"/>
          <w:sz w:val="28"/>
          <w:szCs w:val="28"/>
        </w:rPr>
        <w:t>сти у детей младшего дошкольного возраста</w:t>
      </w:r>
      <w:r w:rsidRPr="00B07726">
        <w:rPr>
          <w:rFonts w:ascii="Times New Roman" w:hAnsi="Times New Roman"/>
          <w:sz w:val="28"/>
          <w:szCs w:val="28"/>
        </w:rPr>
        <w:t>. Это обусловлено тем, что самостоятельно, ребенок не в состоянии овладеть теми знаниями и умениями, которые необходимы для полноценной игры.</w:t>
      </w:r>
    </w:p>
    <w:p w:rsidR="002A4A9A" w:rsidRPr="00B07726" w:rsidRDefault="002A4A9A" w:rsidP="005B46BC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7726">
        <w:rPr>
          <w:rFonts w:ascii="Times New Roman" w:hAnsi="Times New Roman"/>
          <w:sz w:val="28"/>
          <w:szCs w:val="28"/>
        </w:rPr>
        <w:t>Обучение рассматривается как целенаправленное взаимодействие педагога и ребенка, в ходе которого происходит организация и управление его познавательной деятельностью. Обучение игре осуществляется с помощью разнообразных методов и приемов</w:t>
      </w:r>
      <w:r>
        <w:rPr>
          <w:rFonts w:ascii="Times New Roman" w:hAnsi="Times New Roman"/>
          <w:sz w:val="28"/>
          <w:szCs w:val="28"/>
        </w:rPr>
        <w:t>,</w:t>
      </w:r>
      <w:r w:rsidRPr="00B07726">
        <w:rPr>
          <w:rFonts w:ascii="Times New Roman" w:hAnsi="Times New Roman"/>
          <w:sz w:val="28"/>
          <w:szCs w:val="28"/>
        </w:rPr>
        <w:t xml:space="preserve"> применяемых в соответствии с решаемыми задачами. Это игровые упражнения, дидактические и обучающие игры, наблюдения, чтения художественной литературы, беседы, знакомство с различным иллюстративным материалом, экскурсии.</w:t>
      </w:r>
    </w:p>
    <w:p w:rsidR="002A4A9A" w:rsidRPr="00B07726" w:rsidRDefault="002A4A9A" w:rsidP="005B46BC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7726">
        <w:rPr>
          <w:rFonts w:ascii="Times New Roman" w:hAnsi="Times New Roman"/>
          <w:sz w:val="28"/>
          <w:szCs w:val="28"/>
        </w:rPr>
        <w:t>Основные направления в работе педагога по формированию игро</w:t>
      </w:r>
      <w:r w:rsidR="00B95981">
        <w:rPr>
          <w:rFonts w:ascii="Times New Roman" w:hAnsi="Times New Roman"/>
          <w:sz w:val="28"/>
          <w:szCs w:val="28"/>
        </w:rPr>
        <w:t>вых навыков у детей младшего дошкольного возраста</w:t>
      </w:r>
      <w:r w:rsidRPr="00B07726">
        <w:rPr>
          <w:rFonts w:ascii="Times New Roman" w:hAnsi="Times New Roman"/>
          <w:sz w:val="28"/>
          <w:szCs w:val="28"/>
        </w:rPr>
        <w:t>:</w:t>
      </w:r>
    </w:p>
    <w:p w:rsidR="002A4A9A" w:rsidRPr="00B07726" w:rsidRDefault="002A4A9A" w:rsidP="005B46BC">
      <w:pPr>
        <w:pStyle w:val="a4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07726">
        <w:rPr>
          <w:rFonts w:ascii="Times New Roman" w:hAnsi="Times New Roman"/>
          <w:sz w:val="28"/>
          <w:szCs w:val="28"/>
        </w:rPr>
        <w:t>расширение предметных представлений, представлений об окружающем мире;</w:t>
      </w:r>
    </w:p>
    <w:p w:rsidR="002A4A9A" w:rsidRPr="00B07726" w:rsidRDefault="002A4A9A" w:rsidP="005B46BC">
      <w:pPr>
        <w:pStyle w:val="a4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07726">
        <w:rPr>
          <w:rFonts w:ascii="Times New Roman" w:hAnsi="Times New Roman"/>
          <w:sz w:val="28"/>
          <w:szCs w:val="28"/>
        </w:rPr>
        <w:t>знания о жизни окружающих людей;</w:t>
      </w:r>
    </w:p>
    <w:p w:rsidR="002A4A9A" w:rsidRPr="00B07726" w:rsidRDefault="002A4A9A" w:rsidP="005B46BC">
      <w:pPr>
        <w:pStyle w:val="a4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07726">
        <w:rPr>
          <w:rFonts w:ascii="Times New Roman" w:hAnsi="Times New Roman"/>
          <w:sz w:val="28"/>
          <w:szCs w:val="28"/>
        </w:rPr>
        <w:t>обучение обследованию предметов;</w:t>
      </w:r>
    </w:p>
    <w:p w:rsidR="002A4A9A" w:rsidRPr="00B07726" w:rsidRDefault="002A4A9A" w:rsidP="005B46BC">
      <w:pPr>
        <w:pStyle w:val="a4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07726">
        <w:rPr>
          <w:rFonts w:ascii="Times New Roman" w:hAnsi="Times New Roman"/>
          <w:sz w:val="28"/>
          <w:szCs w:val="28"/>
        </w:rPr>
        <w:t>зучение назначения предметов;</w:t>
      </w:r>
    </w:p>
    <w:p w:rsidR="002A4A9A" w:rsidRPr="00B07726" w:rsidRDefault="002A4A9A" w:rsidP="005B46BC">
      <w:pPr>
        <w:pStyle w:val="a4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07726">
        <w:rPr>
          <w:rFonts w:ascii="Times New Roman" w:hAnsi="Times New Roman"/>
          <w:sz w:val="28"/>
          <w:szCs w:val="28"/>
        </w:rPr>
        <w:t>понимание функциональных действий с предметами и умение практически их выполнять;</w:t>
      </w:r>
    </w:p>
    <w:p w:rsidR="002A4A9A" w:rsidRPr="00B07726" w:rsidRDefault="002A4A9A" w:rsidP="005B46BC">
      <w:pPr>
        <w:pStyle w:val="a4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07726">
        <w:rPr>
          <w:rFonts w:ascii="Times New Roman" w:hAnsi="Times New Roman"/>
          <w:sz w:val="28"/>
          <w:szCs w:val="28"/>
        </w:rPr>
        <w:t>развитие коммуникативных навыков;</w:t>
      </w:r>
    </w:p>
    <w:p w:rsidR="002A4A9A" w:rsidRPr="00B07726" w:rsidRDefault="002A4A9A" w:rsidP="005B46BC">
      <w:pPr>
        <w:pStyle w:val="a4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07726">
        <w:rPr>
          <w:rFonts w:ascii="Times New Roman" w:hAnsi="Times New Roman"/>
          <w:sz w:val="28"/>
          <w:szCs w:val="28"/>
        </w:rPr>
        <w:lastRenderedPageBreak/>
        <w:t>развитие речи, вербальные связи являются важным каналом получения информации и обогащения сюжета творческих игр детей с нарушениями зрения;</w:t>
      </w:r>
    </w:p>
    <w:p w:rsidR="002A4A9A" w:rsidRPr="00B07726" w:rsidRDefault="002A4A9A" w:rsidP="005B46BC">
      <w:pPr>
        <w:pStyle w:val="a4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07726">
        <w:rPr>
          <w:rFonts w:ascii="Times New Roman" w:hAnsi="Times New Roman"/>
          <w:sz w:val="28"/>
          <w:szCs w:val="28"/>
        </w:rPr>
        <w:t>овладение моторикой собственного тела;</w:t>
      </w:r>
    </w:p>
    <w:p w:rsidR="002A4A9A" w:rsidRPr="00B07726" w:rsidRDefault="002A4A9A" w:rsidP="005B46BC">
      <w:pPr>
        <w:pStyle w:val="a4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07726">
        <w:rPr>
          <w:rFonts w:ascii="Times New Roman" w:hAnsi="Times New Roman"/>
          <w:sz w:val="28"/>
          <w:szCs w:val="28"/>
        </w:rPr>
        <w:t>развитие мимики и пантомимики.</w:t>
      </w:r>
    </w:p>
    <w:p w:rsidR="002A4A9A" w:rsidRPr="00373177" w:rsidRDefault="002A4A9A" w:rsidP="005B46BC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3177">
        <w:rPr>
          <w:rFonts w:ascii="Times New Roman" w:hAnsi="Times New Roman"/>
          <w:sz w:val="28"/>
          <w:szCs w:val="28"/>
        </w:rPr>
        <w:t>Наличие игрушек продолжает оставаться важным условием развертывания хода игры, они как бы дают толчок для ее начала. Без игрушек ребенок не начинает игры.</w:t>
      </w:r>
    </w:p>
    <w:p w:rsidR="002A4A9A" w:rsidRDefault="00B95981" w:rsidP="005B46BC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младшего дошкольного </w:t>
      </w:r>
      <w:proofErr w:type="spellStart"/>
      <w:r>
        <w:rPr>
          <w:rFonts w:ascii="Times New Roman" w:hAnsi="Times New Roman"/>
          <w:sz w:val="28"/>
          <w:szCs w:val="28"/>
        </w:rPr>
        <w:t>возрста</w:t>
      </w:r>
      <w:proofErr w:type="spellEnd"/>
      <w:r w:rsidR="002A4A9A" w:rsidRPr="00373177">
        <w:rPr>
          <w:rFonts w:ascii="Times New Roman" w:hAnsi="Times New Roman"/>
          <w:sz w:val="28"/>
          <w:szCs w:val="28"/>
        </w:rPr>
        <w:t xml:space="preserve"> необходимо заранее готовить к ролевой игре; путем предварительного обыгрывания иг</w:t>
      </w:r>
      <w:r w:rsidR="002A4A9A">
        <w:rPr>
          <w:rFonts w:ascii="Times New Roman" w:hAnsi="Times New Roman"/>
          <w:sz w:val="28"/>
          <w:szCs w:val="28"/>
        </w:rPr>
        <w:t xml:space="preserve">рушек и других принадлежностей </w:t>
      </w:r>
      <w:r w:rsidR="002A4A9A" w:rsidRPr="00373177">
        <w:rPr>
          <w:rFonts w:ascii="Times New Roman" w:hAnsi="Times New Roman"/>
          <w:sz w:val="28"/>
          <w:szCs w:val="28"/>
        </w:rPr>
        <w:t xml:space="preserve">будущей игры. Знакомясь с различными вариантами использования каждой игрушки, разнообразными способами действия с ними, ребенок восполняет пробелы в представлениях, конкретизирует и уточняет их. Педагог учит многоплановому использованию предметов в играх: использовать один и тот же предмет в разных ситуациях, выделяя то один, то другой существенный признак. Дети узнают, что один и тот же предмет может быть использован по-разному. Это обогащает игру детей, они её не прекратят из-за отсутствия какого – либо предмета, а постараются подыскать предмет-заменитель. </w:t>
      </w:r>
    </w:p>
    <w:p w:rsidR="002A4A9A" w:rsidRDefault="002A4A9A" w:rsidP="005B46BC">
      <w:pPr>
        <w:shd w:val="clear" w:color="auto" w:fill="FFFFFF"/>
        <w:spacing w:after="0" w:line="360" w:lineRule="auto"/>
        <w:ind w:left="5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работа по развитию речи детей включает в себя чтение художественной литературы. Обсуждение действий героев сказок, рассказов может стать сюжетом игры. </w:t>
      </w:r>
    </w:p>
    <w:p w:rsidR="002A4A9A" w:rsidRDefault="002A4A9A" w:rsidP="005B46BC">
      <w:pPr>
        <w:shd w:val="clear" w:color="auto" w:fill="FFFFFF"/>
        <w:spacing w:after="0" w:line="360" w:lineRule="auto"/>
        <w:ind w:left="5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чтении произведений педагогу необходимо менять интонацию голоса, тембр для выделения разных ситуаций описанных в произведении. Во время чтения диалогов с помощью мимики, жестов, тембра голоса раскрывать характеры героев. Это поможет детям лучше представить героев, что в дальнейшем сделает игровой сюжет более эмоционально насыщенным.</w:t>
      </w:r>
    </w:p>
    <w:p w:rsidR="002A4A9A" w:rsidRDefault="002A4A9A" w:rsidP="005B46BC">
      <w:pPr>
        <w:shd w:val="clear" w:color="auto" w:fill="FFFFFF"/>
        <w:spacing w:after="0" w:line="360" w:lineRule="auto"/>
        <w:ind w:left="5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прочтения произведения можно обыграть наиболее понравившиеся детям ситуации. Предложите детям изобразить героев. Как </w:t>
      </w:r>
      <w:r>
        <w:rPr>
          <w:rFonts w:ascii="Times New Roman" w:hAnsi="Times New Roman"/>
          <w:sz w:val="28"/>
          <w:szCs w:val="28"/>
        </w:rPr>
        <w:lastRenderedPageBreak/>
        <w:t>они себе представляют, как ходит тот или ной человек или животное, как он говорит и т.п.</w:t>
      </w:r>
    </w:p>
    <w:p w:rsidR="002A4A9A" w:rsidRPr="00933B3A" w:rsidRDefault="002A4A9A" w:rsidP="005B46BC">
      <w:pPr>
        <w:shd w:val="clear" w:color="auto" w:fill="FFFFFF"/>
        <w:spacing w:after="0" w:line="360" w:lineRule="auto"/>
        <w:ind w:left="5" w:firstLine="846"/>
        <w:jc w:val="both"/>
        <w:rPr>
          <w:rFonts w:ascii="Times New Roman" w:hAnsi="Times New Roman"/>
          <w:sz w:val="28"/>
          <w:szCs w:val="28"/>
        </w:rPr>
      </w:pPr>
      <w:r w:rsidRPr="00933B3A">
        <w:rPr>
          <w:rFonts w:ascii="Times New Roman" w:hAnsi="Times New Roman"/>
          <w:sz w:val="28"/>
          <w:szCs w:val="28"/>
        </w:rPr>
        <w:t>Развитие мимики, пантомимики, умение ребенком с нарушениями зрения управлять своими движениями позволит сделать игру более интересной и многогранной.</w:t>
      </w:r>
    </w:p>
    <w:p w:rsidR="002A4A9A" w:rsidRDefault="002A4A9A" w:rsidP="005B46BC">
      <w:pPr>
        <w:shd w:val="clear" w:color="auto" w:fill="FFFFFF"/>
        <w:spacing w:after="0" w:line="360" w:lineRule="auto"/>
        <w:ind w:left="5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игровой деятельности детей с нарушениями зрения должны быть созданы специальные условия.</w:t>
      </w:r>
    </w:p>
    <w:p w:rsidR="002A4A9A" w:rsidRDefault="002A4A9A" w:rsidP="005B46BC">
      <w:pPr>
        <w:shd w:val="clear" w:color="auto" w:fill="FFFFFF"/>
        <w:spacing w:after="0" w:line="360" w:lineRule="auto"/>
        <w:ind w:left="5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зоны должны отвечать требованиям безопасности и доступности. Игрушки, дидактические материалы, мебель должны быть изготовлены из материалов безвредных для детей. Не рекомендуется часто переставлять мебель, что бы дети лучше запоминали расположение предметов, и их передвижение было более безопасным. Уровень освещенности игрового места должен быть достаточным. Дети должны иметь возможность самостоятельно выбирать игры и игрушки.</w:t>
      </w:r>
    </w:p>
    <w:p w:rsidR="002A4A9A" w:rsidRDefault="002A4A9A" w:rsidP="005B46BC">
      <w:pPr>
        <w:shd w:val="clear" w:color="auto" w:fill="FFFFFF"/>
        <w:spacing w:after="0" w:line="360" w:lineRule="auto"/>
        <w:ind w:left="5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игрового материала должен соответствовать возрасту детей. </w:t>
      </w:r>
    </w:p>
    <w:p w:rsidR="002A4A9A" w:rsidRPr="00A14645" w:rsidRDefault="002A4A9A" w:rsidP="005B46BC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первом этапе обучения игре необходимо отбирать игровой материал с достаточно чёткими и </w:t>
      </w:r>
      <w:proofErr w:type="gramStart"/>
      <w:r>
        <w:rPr>
          <w:rFonts w:ascii="Times New Roman" w:hAnsi="Times New Roman"/>
          <w:sz w:val="28"/>
          <w:szCs w:val="28"/>
        </w:rPr>
        <w:t>доступными для восприятия внешними признаками</w:t>
      </w:r>
      <w:proofErr w:type="gramEnd"/>
      <w:r>
        <w:rPr>
          <w:rFonts w:ascii="Times New Roman" w:hAnsi="Times New Roman"/>
          <w:sz w:val="28"/>
          <w:szCs w:val="28"/>
        </w:rPr>
        <w:t xml:space="preserve"> и функциональными свойствами. Детали части игрушки должны быть </w:t>
      </w:r>
      <w:r w:rsidRPr="008F0ADB">
        <w:rPr>
          <w:rFonts w:ascii="Times New Roman" w:hAnsi="Times New Roman"/>
          <w:sz w:val="28"/>
          <w:szCs w:val="28"/>
        </w:rPr>
        <w:t>понятны детям</w:t>
      </w:r>
      <w:r>
        <w:rPr>
          <w:rFonts w:ascii="Times New Roman" w:hAnsi="Times New Roman"/>
          <w:sz w:val="28"/>
          <w:szCs w:val="28"/>
        </w:rPr>
        <w:t>.</w:t>
      </w:r>
    </w:p>
    <w:p w:rsidR="002A4A9A" w:rsidRDefault="002A4A9A" w:rsidP="005B46BC">
      <w:pPr>
        <w:shd w:val="clear" w:color="auto" w:fill="FFFFFF"/>
        <w:spacing w:after="0" w:line="360" w:lineRule="auto"/>
        <w:ind w:left="5" w:firstLine="846"/>
        <w:jc w:val="both"/>
        <w:rPr>
          <w:rFonts w:ascii="Times New Roman" w:hAnsi="Times New Roman"/>
          <w:sz w:val="28"/>
          <w:szCs w:val="28"/>
        </w:rPr>
      </w:pPr>
      <w:r w:rsidRPr="008F0ADB">
        <w:rPr>
          <w:rFonts w:ascii="Times New Roman" w:hAnsi="Times New Roman"/>
          <w:sz w:val="28"/>
          <w:szCs w:val="28"/>
        </w:rPr>
        <w:t xml:space="preserve">Так как у большинства </w:t>
      </w:r>
      <w:r w:rsidR="00B95981">
        <w:rPr>
          <w:rFonts w:ascii="Times New Roman" w:hAnsi="Times New Roman"/>
          <w:sz w:val="28"/>
          <w:szCs w:val="28"/>
        </w:rPr>
        <w:t>детей младшего дошкольного возраста</w:t>
      </w:r>
      <w:r w:rsidRPr="008F0ADB">
        <w:rPr>
          <w:rFonts w:ascii="Times New Roman" w:hAnsi="Times New Roman"/>
          <w:sz w:val="28"/>
          <w:szCs w:val="28"/>
        </w:rPr>
        <w:t xml:space="preserve"> </w:t>
      </w:r>
      <w:r w:rsidR="00B95981">
        <w:rPr>
          <w:rFonts w:ascii="Times New Roman" w:hAnsi="Times New Roman"/>
          <w:sz w:val="28"/>
          <w:szCs w:val="28"/>
        </w:rPr>
        <w:t>интерес вызывают новые, яркие игрушки, поэтому</w:t>
      </w:r>
      <w:r w:rsidRPr="008F0ADB">
        <w:rPr>
          <w:rFonts w:ascii="Times New Roman" w:hAnsi="Times New Roman"/>
          <w:sz w:val="28"/>
          <w:szCs w:val="28"/>
        </w:rPr>
        <w:t xml:space="preserve"> игровой материал должен быть яркий по окраске. </w:t>
      </w:r>
      <w:r w:rsidR="00EC455B">
        <w:rPr>
          <w:rFonts w:ascii="Times New Roman" w:hAnsi="Times New Roman"/>
          <w:sz w:val="28"/>
          <w:szCs w:val="28"/>
        </w:rPr>
        <w:t>В</w:t>
      </w:r>
      <w:r w:rsidRPr="008F0ADB">
        <w:rPr>
          <w:rFonts w:ascii="Times New Roman" w:hAnsi="Times New Roman"/>
          <w:sz w:val="28"/>
          <w:szCs w:val="28"/>
        </w:rPr>
        <w:t xml:space="preserve"> игровой набор должны входить игрушки из разных материалов (дерево, пластмасса, метал) и с разными </w:t>
      </w:r>
      <w:r>
        <w:rPr>
          <w:rFonts w:ascii="Times New Roman" w:hAnsi="Times New Roman"/>
          <w:sz w:val="28"/>
          <w:szCs w:val="28"/>
        </w:rPr>
        <w:t xml:space="preserve">структурами </w:t>
      </w:r>
      <w:r w:rsidRPr="008F0ADB">
        <w:rPr>
          <w:rFonts w:ascii="Times New Roman" w:hAnsi="Times New Roman"/>
          <w:sz w:val="28"/>
          <w:szCs w:val="28"/>
        </w:rPr>
        <w:t>поверхностей, игрушки</w:t>
      </w:r>
      <w:r>
        <w:rPr>
          <w:rFonts w:ascii="Times New Roman" w:hAnsi="Times New Roman"/>
          <w:sz w:val="28"/>
          <w:szCs w:val="28"/>
        </w:rPr>
        <w:t>,</w:t>
      </w:r>
      <w:r w:rsidRPr="008F0ADB">
        <w:rPr>
          <w:rFonts w:ascii="Times New Roman" w:hAnsi="Times New Roman"/>
          <w:sz w:val="28"/>
          <w:szCs w:val="28"/>
        </w:rPr>
        <w:t xml:space="preserve"> издающие звуковые сигналы. </w:t>
      </w:r>
    </w:p>
    <w:p w:rsidR="002A4A9A" w:rsidRPr="00AA1FE8" w:rsidRDefault="002A4A9A" w:rsidP="005B46BC">
      <w:pPr>
        <w:shd w:val="clear" w:color="auto" w:fill="FFFFFF"/>
        <w:spacing w:after="0" w:line="360" w:lineRule="auto"/>
        <w:ind w:left="5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развертывания сюжета игры и развития творческого воспроизведения в игре быта и образа жизни людей следует обеспечить подбор игрового материала, позволяющий отражать в сюжете игры действия персонажей, последовательность действий и событий. Введение по ходу игры дополнительных атрибутов игрушек стимулирующих детей на продолжение игры.</w:t>
      </w:r>
      <w:r w:rsidRPr="009D5148">
        <w:rPr>
          <w:rFonts w:ascii="Times New Roman" w:hAnsi="Times New Roman"/>
          <w:sz w:val="28"/>
          <w:szCs w:val="28"/>
        </w:rPr>
        <w:t xml:space="preserve"> </w:t>
      </w:r>
    </w:p>
    <w:p w:rsidR="002A4A9A" w:rsidRDefault="002A4A9A" w:rsidP="005B46BC">
      <w:pPr>
        <w:shd w:val="clear" w:color="auto" w:fill="FFFFFF"/>
        <w:spacing w:before="1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Предварительная работа по обучению детей </w:t>
      </w:r>
      <w:r w:rsidR="00EC455B">
        <w:rPr>
          <w:rFonts w:ascii="Times New Roman" w:hAnsi="Times New Roman"/>
          <w:sz w:val="28"/>
          <w:szCs w:val="28"/>
        </w:rPr>
        <w:t xml:space="preserve">младшего дошкольного возраста </w:t>
      </w:r>
      <w:r>
        <w:rPr>
          <w:rFonts w:ascii="Times New Roman" w:hAnsi="Times New Roman"/>
          <w:sz w:val="28"/>
          <w:szCs w:val="28"/>
        </w:rPr>
        <w:t>сюжетно-ролевым играм включает системы ознакомления детей с деятельностью взрослых в профессиях (выбираются самые доступные детям профессии: продавец, повар, парикмахер).</w:t>
      </w:r>
    </w:p>
    <w:p w:rsidR="002A4A9A" w:rsidRDefault="002A4A9A" w:rsidP="005B46BC">
      <w:pPr>
        <w:shd w:val="clear" w:color="auto" w:fill="FFFFFF"/>
        <w:spacing w:before="1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Приведем примеры перспективного планирования предварительной работы для детей с различными категориями отклонений в развитии.</w:t>
      </w:r>
    </w:p>
    <w:p w:rsidR="002A4A9A" w:rsidRDefault="002A4A9A" w:rsidP="005B46BC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4A9A" w:rsidRDefault="002A4A9A" w:rsidP="005B46BC">
      <w:pPr>
        <w:shd w:val="clear" w:color="auto" w:fill="FFFFFF"/>
        <w:spacing w:before="1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4A9A" w:rsidRDefault="002A4A9A" w:rsidP="005B46BC">
      <w:pPr>
        <w:shd w:val="clear" w:color="auto" w:fill="FFFFFF"/>
        <w:spacing w:before="1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2A4A9A" w:rsidSect="00186B3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81EAE" w:rsidRDefault="00081EAE" w:rsidP="00081EAE">
      <w:pPr>
        <w:shd w:val="clear" w:color="auto" w:fill="FFFFFF"/>
        <w:spacing w:before="10" w:after="0" w:line="36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</w:p>
    <w:p w:rsidR="002A4A9A" w:rsidRDefault="002A4A9A" w:rsidP="005B46BC">
      <w:pPr>
        <w:shd w:val="clear" w:color="auto" w:fill="FFFFFF"/>
        <w:spacing w:before="10"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574EE">
        <w:rPr>
          <w:rFonts w:ascii="Times New Roman" w:hAnsi="Times New Roman"/>
          <w:b/>
          <w:sz w:val="28"/>
          <w:szCs w:val="28"/>
        </w:rPr>
        <w:t xml:space="preserve">Перспективное планирование предварительной работы по подготовке детей </w:t>
      </w:r>
      <w:r>
        <w:rPr>
          <w:rFonts w:ascii="Times New Roman" w:hAnsi="Times New Roman"/>
          <w:b/>
          <w:sz w:val="28"/>
          <w:szCs w:val="28"/>
        </w:rPr>
        <w:t>к</w:t>
      </w:r>
      <w:r w:rsidRPr="006574EE">
        <w:rPr>
          <w:rFonts w:ascii="Times New Roman" w:hAnsi="Times New Roman"/>
          <w:b/>
          <w:sz w:val="28"/>
          <w:szCs w:val="28"/>
        </w:rPr>
        <w:t xml:space="preserve"> сюжетно-ролевой игре</w:t>
      </w:r>
      <w:r>
        <w:rPr>
          <w:rFonts w:ascii="Times New Roman" w:hAnsi="Times New Roman"/>
          <w:b/>
          <w:sz w:val="28"/>
          <w:szCs w:val="28"/>
        </w:rPr>
        <w:t xml:space="preserve"> «Путешествие на корабле»</w:t>
      </w:r>
    </w:p>
    <w:p w:rsidR="002A4A9A" w:rsidRDefault="00EC455B" w:rsidP="005B46BC">
      <w:pPr>
        <w:shd w:val="clear" w:color="auto" w:fill="FFFFFF"/>
        <w:spacing w:before="10"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(4-5</w:t>
      </w:r>
      <w:r w:rsidR="002A4A9A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2A4A9A" w:rsidRPr="001B1462" w:rsidRDefault="002A4A9A" w:rsidP="00B535CB">
      <w:pPr>
        <w:shd w:val="clear" w:color="auto" w:fill="FFFFFF"/>
        <w:spacing w:before="10" w:after="0" w:line="36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  <w:r w:rsidRPr="001B1462">
        <w:rPr>
          <w:rFonts w:ascii="Times New Roman" w:hAnsi="Times New Roman"/>
          <w:sz w:val="28"/>
          <w:szCs w:val="28"/>
        </w:rPr>
        <w:t>Таблица 1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5387"/>
        <w:gridCol w:w="4678"/>
      </w:tblGrid>
      <w:tr w:rsidR="002A4A9A" w:rsidRPr="00081EAE" w:rsidTr="00EC455B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Задачи предварительной работы</w:t>
            </w:r>
          </w:p>
        </w:tc>
        <w:tc>
          <w:tcPr>
            <w:tcW w:w="5387" w:type="dxa"/>
          </w:tcPr>
          <w:p w:rsidR="002A4A9A" w:rsidRPr="00081EAE" w:rsidRDefault="00EC455B" w:rsidP="00081EAE">
            <w:pPr>
              <w:tabs>
                <w:tab w:val="center" w:pos="2939"/>
                <w:tab w:val="right" w:pos="5879"/>
              </w:tabs>
              <w:spacing w:before="1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ab/>
            </w:r>
            <w:r w:rsidR="002A4A9A" w:rsidRPr="00081EAE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081EA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Материалы в РППС</w:t>
            </w:r>
          </w:p>
        </w:tc>
      </w:tr>
      <w:tr w:rsidR="002A4A9A" w:rsidRPr="00081EAE" w:rsidTr="00EC455B">
        <w:tc>
          <w:tcPr>
            <w:tcW w:w="14284" w:type="dxa"/>
            <w:gridSpan w:val="4"/>
          </w:tcPr>
          <w:p w:rsidR="002A4A9A" w:rsidRPr="00081EAE" w:rsidRDefault="002A4A9A" w:rsidP="00081EAE">
            <w:pPr>
              <w:spacing w:before="1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EAE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 «Путешествие на корабле»</w:t>
            </w:r>
          </w:p>
        </w:tc>
      </w:tr>
      <w:tr w:rsidR="002A4A9A" w:rsidRPr="00081EAE" w:rsidTr="00EC455B">
        <w:tc>
          <w:tcPr>
            <w:tcW w:w="675" w:type="dxa"/>
          </w:tcPr>
          <w:p w:rsidR="002A4A9A" w:rsidRPr="00081EAE" w:rsidRDefault="002A4A9A" w:rsidP="00081EAE">
            <w:pPr>
              <w:numPr>
                <w:ilvl w:val="0"/>
                <w:numId w:val="3"/>
              </w:numPr>
              <w:spacing w:before="1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Уточнить (или расширить) представления детей о водном транспорте, его значении в жизни человека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(пароход, теплоход, катер, ракета, лодка, баржа)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 о кораблях, плавании, путешествиях</w:t>
            </w: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- Уголок книги (энциклопедии, книги о кораблях, книжки-раскраски)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- Иллюстративный материал о каждом виде водного транспорта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- карты-схемы для описания водного транспорта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- проблемная ситуация: «Можно ли перевозить людей на барже?»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A9A" w:rsidRPr="00081EAE" w:rsidTr="00EC455B">
        <w:tc>
          <w:tcPr>
            <w:tcW w:w="675" w:type="dxa"/>
          </w:tcPr>
          <w:p w:rsidR="002A4A9A" w:rsidRPr="00081EAE" w:rsidRDefault="002A4A9A" w:rsidP="00081EAE">
            <w:pPr>
              <w:numPr>
                <w:ilvl w:val="0"/>
                <w:numId w:val="3"/>
              </w:numPr>
              <w:spacing w:before="1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Познакомить детей с сюжетом картины «На реке», уточнить представления о движении корабля (парохода, теплохода) по воде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Рассматривание картины «На реке»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- Картина, размещенная в уголке книги на мольберте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- модели парохода, теплохода, катера, ракеты, </w:t>
            </w:r>
            <w:proofErr w:type="spellStart"/>
            <w:r w:rsidRPr="00081EAE">
              <w:rPr>
                <w:rFonts w:ascii="Times New Roman" w:hAnsi="Times New Roman"/>
                <w:sz w:val="24"/>
                <w:szCs w:val="24"/>
              </w:rPr>
              <w:t>баржы</w:t>
            </w:r>
            <w:proofErr w:type="spellEnd"/>
          </w:p>
        </w:tc>
      </w:tr>
      <w:tr w:rsidR="002A4A9A" w:rsidRPr="00081EAE" w:rsidTr="00EC455B">
        <w:tc>
          <w:tcPr>
            <w:tcW w:w="675" w:type="dxa"/>
          </w:tcPr>
          <w:p w:rsidR="002A4A9A" w:rsidRPr="00081EAE" w:rsidRDefault="002A4A9A" w:rsidP="00081EAE">
            <w:pPr>
              <w:numPr>
                <w:ilvl w:val="0"/>
                <w:numId w:val="3"/>
              </w:numPr>
              <w:spacing w:before="1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Познакомить детей с силой ветра</w:t>
            </w:r>
          </w:p>
        </w:tc>
        <w:tc>
          <w:tcPr>
            <w:tcW w:w="5387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Беседа «Как двигается корабль»</w:t>
            </w:r>
          </w:p>
          <w:p w:rsidR="002A4A9A" w:rsidRPr="00081EAE" w:rsidRDefault="002A4A9A" w:rsidP="00081EAE">
            <w:pPr>
              <w:numPr>
                <w:ilvl w:val="0"/>
                <w:numId w:val="7"/>
              </w:numPr>
              <w:spacing w:before="10"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EAE">
              <w:rPr>
                <w:rFonts w:ascii="Times New Roman" w:hAnsi="Times New Roman"/>
                <w:sz w:val="24"/>
                <w:szCs w:val="24"/>
              </w:rPr>
              <w:t>Ветрячки</w:t>
            </w:r>
            <w:proofErr w:type="spellEnd"/>
            <w:r w:rsidRPr="00081EAE">
              <w:rPr>
                <w:rFonts w:ascii="Times New Roman" w:hAnsi="Times New Roman"/>
                <w:sz w:val="24"/>
                <w:szCs w:val="24"/>
              </w:rPr>
              <w:t>, султанчики, уголок экспериментирования с емкостью для воды, бумажные кораблики</w:t>
            </w:r>
          </w:p>
        </w:tc>
      </w:tr>
      <w:tr w:rsidR="002A4A9A" w:rsidRPr="00081EAE" w:rsidTr="00EC455B">
        <w:tc>
          <w:tcPr>
            <w:tcW w:w="675" w:type="dxa"/>
          </w:tcPr>
          <w:p w:rsidR="002A4A9A" w:rsidRPr="00081EAE" w:rsidRDefault="002A4A9A" w:rsidP="00081EAE">
            <w:pPr>
              <w:numPr>
                <w:ilvl w:val="0"/>
                <w:numId w:val="3"/>
              </w:numPr>
              <w:spacing w:before="1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Расширить представления детей о ветре, его силе и значении в движении судов</w:t>
            </w:r>
          </w:p>
        </w:tc>
        <w:tc>
          <w:tcPr>
            <w:tcW w:w="5387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Эксперимент с бумажным корабликом. Рассказ о силе и значении ветра в движении корабля. </w:t>
            </w: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- Уголок экспериментирования с набором предметов и картотекой проведения опытов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- книги для рассматривания иллюстраций о </w:t>
            </w:r>
            <w:r w:rsidRPr="00081EAE">
              <w:rPr>
                <w:rFonts w:ascii="Times New Roman" w:hAnsi="Times New Roman"/>
                <w:sz w:val="24"/>
                <w:szCs w:val="24"/>
              </w:rPr>
              <w:lastRenderedPageBreak/>
              <w:t>силе ветра и его значении в движении судов</w:t>
            </w:r>
          </w:p>
        </w:tc>
      </w:tr>
      <w:tr w:rsidR="002A4A9A" w:rsidRPr="00081EAE" w:rsidTr="00EC455B">
        <w:tc>
          <w:tcPr>
            <w:tcW w:w="675" w:type="dxa"/>
          </w:tcPr>
          <w:p w:rsidR="002A4A9A" w:rsidRPr="00081EAE" w:rsidRDefault="002A4A9A" w:rsidP="00081EAE">
            <w:pPr>
              <w:numPr>
                <w:ilvl w:val="0"/>
                <w:numId w:val="3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Создать эмоционально положительный настрой на тему будущей сюжетно-ролевой игры </w:t>
            </w:r>
          </w:p>
        </w:tc>
        <w:tc>
          <w:tcPr>
            <w:tcW w:w="5387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Просмотр совместно с детьми мультфильма «Кораблик» с последующим обсуждением по вопросам: </w:t>
            </w:r>
          </w:p>
          <w:p w:rsidR="002A4A9A" w:rsidRPr="00081EAE" w:rsidRDefault="002A4A9A" w:rsidP="00081EAE">
            <w:pPr>
              <w:numPr>
                <w:ilvl w:val="0"/>
                <w:numId w:val="4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Где плавает корабль?</w:t>
            </w:r>
          </w:p>
          <w:p w:rsidR="002A4A9A" w:rsidRPr="00081EAE" w:rsidRDefault="002A4A9A" w:rsidP="00081EAE">
            <w:pPr>
              <w:numPr>
                <w:ilvl w:val="0"/>
                <w:numId w:val="4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Что нужно для того, чтобы корабль двигался по волнам?</w:t>
            </w:r>
          </w:p>
          <w:p w:rsidR="002A4A9A" w:rsidRPr="00081EAE" w:rsidRDefault="002A4A9A" w:rsidP="00081EAE">
            <w:pPr>
              <w:numPr>
                <w:ilvl w:val="0"/>
                <w:numId w:val="4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Кто ведет корабль?</w:t>
            </w:r>
          </w:p>
          <w:p w:rsidR="002A4A9A" w:rsidRPr="00081EAE" w:rsidRDefault="002A4A9A" w:rsidP="00081EAE">
            <w:pPr>
              <w:numPr>
                <w:ilvl w:val="0"/>
                <w:numId w:val="4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Кто еще работает в команде на корабле? </w:t>
            </w: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Ноутбук, подборка мультипликационных фильмов, подборка иллюстративного материала для беседы, модели по содержанию мультфильма (последовательность действия)</w:t>
            </w:r>
          </w:p>
        </w:tc>
      </w:tr>
      <w:tr w:rsidR="002A4A9A" w:rsidRPr="00081EAE" w:rsidTr="00EC455B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Познакомить детей с технологий постройки корабля из различных материалов: крупный строительный материал, мягкие модули, подсобные материалы и предметы (стулья, скакалки)</w:t>
            </w:r>
          </w:p>
        </w:tc>
        <w:tc>
          <w:tcPr>
            <w:tcW w:w="5387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Конструктивная игра «Постройка корабля» </w:t>
            </w: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- Схемы, фотографии построек кораблей, алгоритмы постройки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- иллюстративные материалы различного вида построек кораблей</w:t>
            </w:r>
          </w:p>
        </w:tc>
      </w:tr>
      <w:tr w:rsidR="002A4A9A" w:rsidRPr="00081EAE" w:rsidTr="00EC455B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Познакомить детей с профессиями кораблестроителей</w:t>
            </w:r>
          </w:p>
        </w:tc>
        <w:tc>
          <w:tcPr>
            <w:tcW w:w="5387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Беседа о команде строителей корабля: архитектор, инженер-строитель, рабочие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- Подборка иллюстративного материала в уголке книги о строительстве кораблей, 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книжки-раскраски по тематике строительства корабля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- подборки фотографий о водном транспорте на дне Военно-морского флота</w:t>
            </w:r>
          </w:p>
        </w:tc>
      </w:tr>
      <w:tr w:rsidR="002A4A9A" w:rsidRPr="00081EAE" w:rsidTr="00EC455B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Уточнить последовательность строительства корабля, названия профессий кораблестроителей</w:t>
            </w:r>
          </w:p>
        </w:tc>
        <w:tc>
          <w:tcPr>
            <w:tcW w:w="5387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Педагогическое мероприятие «Экскурсия на кораблестроительный завод» (виртуальная экскурсия)</w:t>
            </w:r>
          </w:p>
          <w:p w:rsidR="002A4A9A" w:rsidRPr="00081EAE" w:rsidRDefault="002A4A9A" w:rsidP="00081EAE">
            <w:pPr>
              <w:spacing w:before="10"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Видеоролик о кораблестроительном заводе, иллюстрации о профессиях кораблестроителей, презентация</w:t>
            </w:r>
          </w:p>
        </w:tc>
      </w:tr>
      <w:tr w:rsidR="002A4A9A" w:rsidRPr="00081EAE" w:rsidTr="00EC455B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Закрепить представления детей о строительстве кораблей, умение отражать имеющиеся представления в рисунке, аппликации, лепке</w:t>
            </w:r>
          </w:p>
        </w:tc>
        <w:tc>
          <w:tcPr>
            <w:tcW w:w="5387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Организация продуктивных видов детской деятельности по теме «Корабли плывут»</w:t>
            </w: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Материалы для продуктивных видов детских деятельностей в уголке ИЗО</w:t>
            </w:r>
          </w:p>
        </w:tc>
      </w:tr>
      <w:tr w:rsidR="002A4A9A" w:rsidRPr="00081EAE" w:rsidTr="00EC455B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Создать у детей положительную мотивацию на организацию постройки корабля</w:t>
            </w:r>
          </w:p>
        </w:tc>
        <w:tc>
          <w:tcPr>
            <w:tcW w:w="5387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Внести в группу энциклопедию о путешественниках и путешествиях по морям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Энциклопедии в уголке книги, организация выставки книг о путешествиях, выставка детских работ о кораблях и мореплавании, альбом со стихами о кораблях и кораблестроителях</w:t>
            </w:r>
          </w:p>
        </w:tc>
      </w:tr>
      <w:tr w:rsidR="002A4A9A" w:rsidRPr="00081EAE" w:rsidTr="00EC455B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Уточнить представления детей о последовательности постройки корабля для игры в путешествие</w:t>
            </w:r>
          </w:p>
        </w:tc>
        <w:tc>
          <w:tcPr>
            <w:tcW w:w="5387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Рассматривание с детьми схем построек корабля, определение деталей для их постройки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- Фотографии построек, схемы и модели в уголке познавательного развития или в уголке проекта «Путешествия по морям- по волнам»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- подборки конструкторов различного вида (крупный, мягкие модули, дополнительные материалы)</w:t>
            </w:r>
          </w:p>
        </w:tc>
      </w:tr>
      <w:tr w:rsidR="002A4A9A" w:rsidRPr="00081EAE" w:rsidTr="00EC455B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представления детей о путешествиях </w:t>
            </w:r>
          </w:p>
        </w:tc>
        <w:tc>
          <w:tcPr>
            <w:tcW w:w="5387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Рассматривание иллюстраций о путешествиях, чтение литературных произведений, чтение информации из детских энциклопедий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- Пополнение уголка книги детской литературой и энциклопедиями о путешествиях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-дидактическая игра «Готовимся к путешествию» - круги </w:t>
            </w:r>
            <w:proofErr w:type="spellStart"/>
            <w:r w:rsidRPr="00081EAE">
              <w:rPr>
                <w:rFonts w:ascii="Times New Roman" w:hAnsi="Times New Roman"/>
                <w:sz w:val="24"/>
                <w:szCs w:val="24"/>
              </w:rPr>
              <w:t>Лулла</w:t>
            </w:r>
            <w:proofErr w:type="spellEnd"/>
          </w:p>
        </w:tc>
      </w:tr>
      <w:tr w:rsidR="002A4A9A" w:rsidRPr="00081EAE" w:rsidTr="00EC455B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Обеспечить мотивацию детей к организации сюжетно-ролевой игры «Путешествие»</w:t>
            </w:r>
          </w:p>
        </w:tc>
        <w:tc>
          <w:tcPr>
            <w:tcW w:w="5387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Проблемная ситуация «Как познакомиться с жизнью животных далеких стран?»</w:t>
            </w: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Презентация с проблемными вопросами или заданиями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Просмотр мультипликационного фильма о путешествиях</w:t>
            </w:r>
          </w:p>
        </w:tc>
      </w:tr>
      <w:tr w:rsidR="002A4A9A" w:rsidRPr="00081EAE" w:rsidTr="00EC455B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Познакомить детей с функцией маршрутной карты путешествия</w:t>
            </w:r>
          </w:p>
        </w:tc>
        <w:tc>
          <w:tcPr>
            <w:tcW w:w="5387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Рассматривание карт-маршрутов с дальнейшей беседой по их созданию  </w:t>
            </w: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Создание игрового уголка «Турагентство»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- картотека морских и речных путешествий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-альбомы фотографий о путешествиях на корабле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- карты путешествий по детским рассказам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A9A" w:rsidRPr="00081EAE" w:rsidTr="00EC455B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Помочь детям развернуть сюжетно-ролевую игру «Путешествие»</w:t>
            </w:r>
          </w:p>
        </w:tc>
        <w:tc>
          <w:tcPr>
            <w:tcW w:w="5387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Включиться в игру детей на второстепенной роли: кок на борту корабля</w:t>
            </w: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Строительный материалы, подсобные бросовые материалы для изготовления штурвала, якоря, карты путешествия</w:t>
            </w:r>
          </w:p>
        </w:tc>
      </w:tr>
    </w:tbl>
    <w:p w:rsidR="002A4A9A" w:rsidRPr="00081EAE" w:rsidRDefault="002A4A9A" w:rsidP="00081EAE">
      <w:pPr>
        <w:shd w:val="clear" w:color="auto" w:fill="FFFFFF"/>
        <w:spacing w:before="1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4A9A" w:rsidRPr="00081EAE" w:rsidRDefault="002A4A9A" w:rsidP="00081EAE">
      <w:pPr>
        <w:shd w:val="clear" w:color="auto" w:fill="FFFFFF"/>
        <w:spacing w:before="10"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81EAE">
        <w:rPr>
          <w:rFonts w:ascii="Times New Roman" w:hAnsi="Times New Roman"/>
          <w:b/>
          <w:sz w:val="24"/>
          <w:szCs w:val="24"/>
        </w:rPr>
        <w:t>Перспективное планирование предварительной работы по подготовке детей к сюжетно-ролевой игре «Дом»</w:t>
      </w:r>
    </w:p>
    <w:p w:rsidR="002A4A9A" w:rsidRPr="00081EAE" w:rsidRDefault="00202D6B" w:rsidP="00081EAE">
      <w:pPr>
        <w:shd w:val="clear" w:color="auto" w:fill="FFFFFF"/>
        <w:spacing w:before="10"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81EAE">
        <w:rPr>
          <w:rFonts w:ascii="Times New Roman" w:hAnsi="Times New Roman"/>
          <w:b/>
          <w:sz w:val="24"/>
          <w:szCs w:val="24"/>
        </w:rPr>
        <w:lastRenderedPageBreak/>
        <w:t>старшая группа (4-5</w:t>
      </w:r>
      <w:r w:rsidR="002A4A9A" w:rsidRPr="00081EAE">
        <w:rPr>
          <w:rFonts w:ascii="Times New Roman" w:hAnsi="Times New Roman"/>
          <w:b/>
          <w:sz w:val="24"/>
          <w:szCs w:val="24"/>
        </w:rPr>
        <w:t xml:space="preserve"> лет)</w:t>
      </w:r>
    </w:p>
    <w:p w:rsidR="002A4A9A" w:rsidRPr="00081EAE" w:rsidRDefault="002A4A9A" w:rsidP="00081EAE">
      <w:pPr>
        <w:shd w:val="clear" w:color="auto" w:fill="FFFFFF"/>
        <w:spacing w:before="10" w:after="0" w:line="24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  <w:r w:rsidRPr="00081EAE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6095"/>
        <w:gridCol w:w="4678"/>
      </w:tblGrid>
      <w:tr w:rsidR="002A4A9A" w:rsidRPr="00081EAE" w:rsidTr="00927484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Задачи предварительной работы</w:t>
            </w:r>
          </w:p>
        </w:tc>
        <w:tc>
          <w:tcPr>
            <w:tcW w:w="6095" w:type="dxa"/>
          </w:tcPr>
          <w:p w:rsidR="002A4A9A" w:rsidRPr="00081EAE" w:rsidRDefault="002A4A9A" w:rsidP="00081EAE">
            <w:pPr>
              <w:spacing w:before="1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Материалы в РППС</w:t>
            </w:r>
          </w:p>
        </w:tc>
      </w:tr>
      <w:tr w:rsidR="002A4A9A" w:rsidRPr="00081EAE" w:rsidTr="00927484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Уточнить (или расширить) представления детей о семье, членах семьи, их обязанностях в семье</w:t>
            </w:r>
          </w:p>
        </w:tc>
        <w:tc>
          <w:tcPr>
            <w:tcW w:w="6095" w:type="dxa"/>
          </w:tcPr>
          <w:p w:rsidR="002A4A9A" w:rsidRPr="00081EAE" w:rsidRDefault="002A4A9A" w:rsidP="00081EAE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before="10" w:after="0" w:line="240" w:lineRule="auto"/>
              <w:ind w:left="-79" w:firstLine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Рассматривание иллюстраций о семье, членах семьи, названиях каждого члена семьи: мама, папа, бабушка, дедушка, брат, сестра.</w:t>
            </w:r>
          </w:p>
          <w:p w:rsidR="001C5BAA" w:rsidRPr="00081EAE" w:rsidRDefault="001C5BAA" w:rsidP="00081EAE">
            <w:pPr>
              <w:numPr>
                <w:ilvl w:val="1"/>
                <w:numId w:val="15"/>
              </w:numPr>
              <w:tabs>
                <w:tab w:val="clear" w:pos="1440"/>
                <w:tab w:val="num" w:pos="101"/>
              </w:tabs>
              <w:spacing w:before="10" w:after="0" w:line="240" w:lineRule="auto"/>
              <w:ind w:left="10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2A4A9A" w:rsidRPr="00081EAE" w:rsidRDefault="001C5BAA" w:rsidP="00081EAE">
            <w:pPr>
              <w:spacing w:before="10"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 иллюстраций</w:t>
            </w:r>
            <w:r w:rsidR="002A4A9A" w:rsidRPr="00081EAE">
              <w:rPr>
                <w:rFonts w:ascii="Times New Roman" w:hAnsi="Times New Roman"/>
                <w:sz w:val="24"/>
                <w:szCs w:val="24"/>
              </w:rPr>
              <w:t xml:space="preserve"> простого содержания (семья за столом, семья вечером п</w:t>
            </w:r>
            <w:r w:rsidRPr="00081EAE">
              <w:rPr>
                <w:rFonts w:ascii="Times New Roman" w:hAnsi="Times New Roman"/>
                <w:sz w:val="24"/>
                <w:szCs w:val="24"/>
              </w:rPr>
              <w:t>еред телевизором</w:t>
            </w:r>
            <w:r w:rsidR="002A4A9A" w:rsidRPr="00081EAE">
              <w:rPr>
                <w:rFonts w:ascii="Times New Roman" w:hAnsi="Times New Roman"/>
                <w:sz w:val="24"/>
                <w:szCs w:val="24"/>
              </w:rPr>
              <w:t xml:space="preserve">. Помочь детям освоить необходимые термины: семья, дружная семья, все вместе. </w:t>
            </w: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В уголок познавательного развития внести альбом «Семья». 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Привлечь родителей к подготовке альбомов о жизни семьи (фото всех членов семьи, семейных праздников, традиций: походы в лес, в зоопарк, дни рождения.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Создать уголок «Наш большой дом» с фото детей, их семей, педагогов группы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Создать действующую модель «Дома на нашей улице» </w:t>
            </w:r>
          </w:p>
        </w:tc>
      </w:tr>
      <w:tr w:rsidR="002A4A9A" w:rsidRPr="00081EAE" w:rsidTr="00927484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Помочь детям разобраться в обязанностях членов семьи: мама готовит обед, стирает белье, водит детей в детский сад; папа покупает продукты, ремонтирует игрушки, возит семью на прогулку в лес; бабушка читает детям сказки, печет пирожки; дедушка играет с внуками.</w:t>
            </w:r>
          </w:p>
        </w:tc>
        <w:tc>
          <w:tcPr>
            <w:tcW w:w="6095" w:type="dxa"/>
          </w:tcPr>
          <w:p w:rsidR="002A4A9A" w:rsidRPr="00081EAE" w:rsidRDefault="002A4A9A" w:rsidP="00081EAE">
            <w:pPr>
              <w:numPr>
                <w:ilvl w:val="0"/>
                <w:numId w:val="16"/>
              </w:numPr>
              <w:tabs>
                <w:tab w:val="clear" w:pos="720"/>
                <w:tab w:val="num" w:pos="101"/>
              </w:tabs>
              <w:spacing w:before="10"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Рассматривание сюжетной картины «Семья» </w:t>
            </w:r>
          </w:p>
          <w:p w:rsidR="002A4A9A" w:rsidRPr="00081EAE" w:rsidRDefault="002A4A9A" w:rsidP="00081EAE">
            <w:pPr>
              <w:numPr>
                <w:ilvl w:val="0"/>
                <w:numId w:val="16"/>
              </w:num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Беседа по картине. </w:t>
            </w:r>
          </w:p>
          <w:p w:rsidR="002A4A9A" w:rsidRPr="00081EAE" w:rsidRDefault="002A4A9A" w:rsidP="00081EAE">
            <w:pPr>
              <w:numPr>
                <w:ilvl w:val="1"/>
                <w:numId w:val="16"/>
              </w:numPr>
              <w:tabs>
                <w:tab w:val="clear" w:pos="1440"/>
                <w:tab w:val="num" w:pos="-79"/>
              </w:tabs>
              <w:spacing w:before="10" w:after="0" w:line="240" w:lineRule="auto"/>
              <w:ind w:left="0" w:firstLine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сюжет картины очень простой, можно использовать отдельные иллюстрации каждого члена семьи: мама, папа, бабушка, дедушка, брат, сестра.</w:t>
            </w:r>
          </w:p>
          <w:p w:rsidR="002A4A9A" w:rsidRPr="00081EAE" w:rsidRDefault="002A4A9A" w:rsidP="00081EAE">
            <w:pPr>
              <w:numPr>
                <w:ilvl w:val="1"/>
                <w:numId w:val="16"/>
              </w:numPr>
              <w:tabs>
                <w:tab w:val="clear" w:pos="1440"/>
                <w:tab w:val="num" w:pos="-79"/>
              </w:tabs>
              <w:spacing w:before="10" w:after="0" w:line="240" w:lineRule="auto"/>
              <w:ind w:left="0" w:firstLine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 картина должна быть размещена на мольберте или доске, для того, чтобы дети при ее рассматривании могли стоять. </w:t>
            </w: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Внести в уголок, познавательного развития сюжетную картину «Семья».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Создать уголок «Моя семья», «Наш дом» с семейными фотографиями. </w:t>
            </w:r>
          </w:p>
        </w:tc>
      </w:tr>
      <w:tr w:rsidR="002A4A9A" w:rsidRPr="00081EAE" w:rsidTr="00927484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Познакомить детей с игровым уголком «Дом», «Семья».</w:t>
            </w:r>
          </w:p>
        </w:tc>
        <w:tc>
          <w:tcPr>
            <w:tcW w:w="6095" w:type="dxa"/>
          </w:tcPr>
          <w:p w:rsidR="002A4A9A" w:rsidRPr="00081EAE" w:rsidRDefault="002A4A9A" w:rsidP="00081EAE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" w:after="0" w:line="240" w:lineRule="auto"/>
              <w:ind w:left="101" w:firstLine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Организовать для детей экскурсию в игровой уголок, рассказать о его наполнении: кухня с посудой, гостиная со столом и стульями для всех членов семьи, шкаф для одежды, диван, кровать. </w:t>
            </w:r>
          </w:p>
          <w:p w:rsidR="002A4A9A" w:rsidRPr="00081EAE" w:rsidRDefault="002A4A9A" w:rsidP="00081EAE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before="10" w:after="0" w:line="240" w:lineRule="auto"/>
              <w:ind w:left="101" w:firstLine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Внести в игровой уголок кукол, рассмотреть кукольную одежду, уточнить половую принадлежность: девочка, мальчик. </w:t>
            </w:r>
          </w:p>
          <w:p w:rsidR="002A4A9A" w:rsidRPr="00081EAE" w:rsidRDefault="002A4A9A" w:rsidP="00081EAE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before="10" w:after="0" w:line="240" w:lineRule="auto"/>
              <w:ind w:left="101" w:firstLine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Познакомить детей с кухней, с кухонной посудой, показать, как можно ей поиграть (сварить для куклы-дочки кашу, суп для всей семьи на обед).</w:t>
            </w: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Организовать в группе игровой уголок «Дом», «Семья». Внести атрибуты для игры (куклы, посуда, мебель)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Внести технологические карты приготовления знакомых детям блюд (каша, борщ, компот из свежих ягод)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Алгоритм описания семейных обязанностей: мама готовит обед, стирает белье, водит детей в детский сад; папа покупает продукты, ремонтирует игрушки, </w:t>
            </w:r>
            <w:r w:rsidRPr="00081EAE">
              <w:rPr>
                <w:rFonts w:ascii="Times New Roman" w:hAnsi="Times New Roman"/>
                <w:sz w:val="24"/>
                <w:szCs w:val="24"/>
              </w:rPr>
              <w:lastRenderedPageBreak/>
              <w:t>возит семью на прогулку в лес; бабушка читает детям сказки, печет пирожки; дедушка играет с внуками</w:t>
            </w:r>
          </w:p>
        </w:tc>
      </w:tr>
      <w:tr w:rsidR="002A4A9A" w:rsidRPr="00081EAE" w:rsidTr="00927484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Познакомить детей с организацией дня рождения в семье</w:t>
            </w:r>
          </w:p>
        </w:tc>
        <w:tc>
          <w:tcPr>
            <w:tcW w:w="6095" w:type="dxa"/>
          </w:tcPr>
          <w:p w:rsidR="002A4A9A" w:rsidRPr="00081EAE" w:rsidRDefault="002A4A9A" w:rsidP="00081EAE">
            <w:pPr>
              <w:numPr>
                <w:ilvl w:val="0"/>
                <w:numId w:val="18"/>
              </w:numPr>
              <w:tabs>
                <w:tab w:val="clear" w:pos="720"/>
                <w:tab w:val="num" w:pos="101"/>
              </w:tabs>
              <w:spacing w:before="10" w:after="0" w:line="240" w:lineRule="auto"/>
              <w:ind w:left="-79" w:firstLine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Внести в игровой уголок оформление для дня рождения: поздравление, цветную растяжку «Поздравляем!», цветы в вазе для праздничного стола. </w:t>
            </w:r>
          </w:p>
          <w:p w:rsidR="002A4A9A" w:rsidRPr="00081EAE" w:rsidRDefault="002A4A9A" w:rsidP="00081EAE">
            <w:pPr>
              <w:numPr>
                <w:ilvl w:val="0"/>
                <w:numId w:val="18"/>
              </w:numPr>
              <w:tabs>
                <w:tab w:val="clear" w:pos="720"/>
                <w:tab w:val="num" w:pos="101"/>
              </w:tabs>
              <w:spacing w:before="10" w:after="0" w:line="240" w:lineRule="auto"/>
              <w:ind w:left="-79" w:firstLine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Беседа с детьми о том, как в семье празднуют дни рождения, какие подарки готовят, что готовят на праздничный стол.</w:t>
            </w: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Растяжка «Поздравляем с днем рождения», ваза с цветами для праздничного стола, технологическая карта приготовления праздничного салата из фруктов.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Внести в игровой уголок красивую посуду для праздничного стола. Рассмотреть с детьми посуду, уточнить для чего нужна на кухне эта посуда (миска для салата, лопаточка для его раскладывания, маленькие десертные ложки)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Карта-схема сервировки стола к праздничному обеду</w:t>
            </w:r>
          </w:p>
        </w:tc>
      </w:tr>
      <w:tr w:rsidR="002A4A9A" w:rsidRPr="00081EAE" w:rsidTr="00927484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Создать условия для организации детьми сюжетно-ролевой игры «Дом», «День рождения» </w:t>
            </w:r>
          </w:p>
        </w:tc>
        <w:tc>
          <w:tcPr>
            <w:tcW w:w="6095" w:type="dxa"/>
          </w:tcPr>
          <w:p w:rsidR="002A4A9A" w:rsidRPr="00081EAE" w:rsidRDefault="002A4A9A" w:rsidP="00081EAE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" w:after="0" w:line="240" w:lineRule="auto"/>
              <w:ind w:left="10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Взять на себя роль мамы, которая готовит день рождения дочки. Показать детям, как мама готовит праздничный обед: выбирает продукты для фруктового салата, режет фрукты на разделочной доске, складывает в миску, перемешивает с заправкой. </w:t>
            </w:r>
          </w:p>
          <w:p w:rsidR="002A4A9A" w:rsidRPr="00081EAE" w:rsidRDefault="002A4A9A" w:rsidP="00081EAE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0" w:after="0" w:line="240" w:lineRule="auto"/>
              <w:ind w:left="10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Привлечь детей к игре в ролях гостей. Показать, как общаются гости и хозяйка дома. </w:t>
            </w:r>
          </w:p>
          <w:p w:rsidR="002A4A9A" w:rsidRPr="00081EAE" w:rsidRDefault="002A4A9A" w:rsidP="00081EAE">
            <w:pPr>
              <w:numPr>
                <w:ilvl w:val="1"/>
                <w:numId w:val="19"/>
              </w:numPr>
              <w:tabs>
                <w:tab w:val="clear" w:pos="1440"/>
                <w:tab w:val="num" w:pos="101"/>
              </w:tabs>
              <w:spacing w:before="10" w:after="0" w:line="240" w:lineRule="auto"/>
              <w:ind w:left="10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роль мамы берет на себя воспитатель, демонстрируя образец поведения и общения. Ребенок выступает в роли дочки или сына. </w:t>
            </w:r>
          </w:p>
          <w:p w:rsidR="002A4A9A" w:rsidRPr="00081EAE" w:rsidRDefault="001C5BAA" w:rsidP="00081EAE">
            <w:pPr>
              <w:numPr>
                <w:ilvl w:val="1"/>
                <w:numId w:val="19"/>
              </w:numPr>
              <w:tabs>
                <w:tab w:val="clear" w:pos="1440"/>
                <w:tab w:val="num" w:pos="101"/>
              </w:tabs>
              <w:spacing w:before="10" w:after="0" w:line="240" w:lineRule="auto"/>
              <w:ind w:left="10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далее </w:t>
            </w:r>
            <w:r w:rsidR="002A4A9A" w:rsidRPr="00081EAE">
              <w:rPr>
                <w:rFonts w:ascii="Times New Roman" w:hAnsi="Times New Roman"/>
                <w:sz w:val="24"/>
                <w:szCs w:val="24"/>
              </w:rPr>
              <w:t xml:space="preserve">роль мамы можно предложить ребенку, а воспитатель выступает в роли гостя, демонстрируя образец поведения гостя и хозяев дома. </w:t>
            </w: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-Внести в игровой уголок яркую посуду, вазу с цветами, муляжи фруктов для салата, миску для салата. 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- технологическая карта приготовления фруктового салата (для детей с нормой интеллекта и НОДА</w:t>
            </w:r>
          </w:p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- схема сервировки стола к праздничному обеду (для детей с НОДА)</w:t>
            </w:r>
          </w:p>
        </w:tc>
      </w:tr>
      <w:tr w:rsidR="002A4A9A" w:rsidRPr="00081EAE" w:rsidTr="00927484">
        <w:tc>
          <w:tcPr>
            <w:tcW w:w="675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544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Помочь детям объединить сюжеты игр «Дом» и «Магазин». </w:t>
            </w:r>
          </w:p>
        </w:tc>
        <w:tc>
          <w:tcPr>
            <w:tcW w:w="6095" w:type="dxa"/>
          </w:tcPr>
          <w:p w:rsidR="002A4A9A" w:rsidRPr="00081EAE" w:rsidRDefault="002A4A9A" w:rsidP="00081EAE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before="10" w:after="0" w:line="240" w:lineRule="auto"/>
              <w:ind w:left="1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Рассмотреть с детьми иллюстрации продуктов. Организовать беседу по вопросам: </w:t>
            </w:r>
          </w:p>
          <w:p w:rsidR="002A4A9A" w:rsidRPr="00081EAE" w:rsidRDefault="002A4A9A" w:rsidP="00081EAE">
            <w:pPr>
              <w:spacing w:before="10"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а) где взрослые покупают продукты? </w:t>
            </w:r>
          </w:p>
          <w:p w:rsidR="002A4A9A" w:rsidRPr="00081EAE" w:rsidRDefault="002A4A9A" w:rsidP="00081EAE">
            <w:pPr>
              <w:spacing w:before="10"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б) Как называются такие магазины? </w:t>
            </w:r>
          </w:p>
          <w:p w:rsidR="002A4A9A" w:rsidRPr="00081EAE" w:rsidRDefault="001C5BAA" w:rsidP="00081EAE">
            <w:pPr>
              <w:spacing w:before="10"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в) Что продают в овощном</w:t>
            </w:r>
            <w:r w:rsidR="002A4A9A" w:rsidRPr="00081EAE">
              <w:rPr>
                <w:rFonts w:ascii="Times New Roman" w:hAnsi="Times New Roman"/>
                <w:sz w:val="24"/>
                <w:szCs w:val="24"/>
              </w:rPr>
              <w:t xml:space="preserve"> магазине? </w:t>
            </w:r>
          </w:p>
          <w:p w:rsidR="002A4A9A" w:rsidRPr="00081EAE" w:rsidRDefault="002A4A9A" w:rsidP="00081EAE">
            <w:pPr>
              <w:spacing w:before="10"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Воспитатель берет роль продавца магазина на себя, демонстрируя образцы поведения и общения между покупателем и продавцом. </w:t>
            </w:r>
          </w:p>
          <w:p w:rsidR="002A4A9A" w:rsidRPr="00081EAE" w:rsidRDefault="002A4A9A" w:rsidP="00081EAE">
            <w:pPr>
              <w:spacing w:before="10"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>3. Рассмотреть с детьми технологические карты приготовления салата, каши. Предложить поиграть в игру, взяв на себя роль мамы. Показать образцы ролевого поведения: мама пошла в магазин, купила продукты, готовит обед.</w:t>
            </w:r>
          </w:p>
          <w:p w:rsidR="002A4A9A" w:rsidRPr="00081EAE" w:rsidRDefault="001C5BAA" w:rsidP="00081EAE">
            <w:pPr>
              <w:numPr>
                <w:ilvl w:val="0"/>
                <w:numId w:val="21"/>
              </w:numPr>
              <w:tabs>
                <w:tab w:val="clear" w:pos="1080"/>
                <w:tab w:val="num" w:pos="0"/>
              </w:tabs>
              <w:spacing w:before="10" w:after="0" w:line="240" w:lineRule="auto"/>
              <w:ind w:left="101" w:firstLine="6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t xml:space="preserve">Технологические </w:t>
            </w:r>
            <w:r w:rsidR="002A4A9A" w:rsidRPr="00081EAE">
              <w:rPr>
                <w:rFonts w:ascii="Times New Roman" w:hAnsi="Times New Roman"/>
                <w:sz w:val="24"/>
                <w:szCs w:val="24"/>
              </w:rPr>
              <w:t>карты должны быть очень простыми, из 2-3 действий (моем капусту под краном, режем, мешаем в миске с заправкой).</w:t>
            </w:r>
          </w:p>
        </w:tc>
        <w:tc>
          <w:tcPr>
            <w:tcW w:w="4678" w:type="dxa"/>
          </w:tcPr>
          <w:p w:rsidR="002A4A9A" w:rsidRPr="00081EAE" w:rsidRDefault="002A4A9A" w:rsidP="00081EAE">
            <w:pPr>
              <w:spacing w:before="1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AE">
              <w:rPr>
                <w:rFonts w:ascii="Times New Roman" w:hAnsi="Times New Roman"/>
                <w:sz w:val="24"/>
                <w:szCs w:val="24"/>
              </w:rPr>
              <w:lastRenderedPageBreak/>
              <w:t>Внести с игровой уголок технологические карты приготовления каши, супа, салата из овощей и фруктов (для детей с нормой интеллекта и НОДА</w:t>
            </w:r>
          </w:p>
        </w:tc>
      </w:tr>
    </w:tbl>
    <w:p w:rsidR="002A4A9A" w:rsidRPr="00081EAE" w:rsidRDefault="002A4A9A" w:rsidP="00081EAE">
      <w:pPr>
        <w:shd w:val="clear" w:color="auto" w:fill="FFFFFF"/>
        <w:spacing w:before="1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4A9A" w:rsidRPr="00081EAE" w:rsidRDefault="002A4A9A" w:rsidP="00081EAE">
      <w:pPr>
        <w:spacing w:line="240" w:lineRule="auto"/>
        <w:rPr>
          <w:sz w:val="24"/>
          <w:szCs w:val="24"/>
        </w:rPr>
      </w:pPr>
    </w:p>
    <w:sectPr w:rsidR="002A4A9A" w:rsidRPr="00081EAE" w:rsidSect="00EC45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1C9"/>
    <w:multiLevelType w:val="hybridMultilevel"/>
    <w:tmpl w:val="EDC2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603"/>
    <w:multiLevelType w:val="multilevel"/>
    <w:tmpl w:val="94748E7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2" w15:restartNumberingAfterBreak="0">
    <w:nsid w:val="1A0D1953"/>
    <w:multiLevelType w:val="hybridMultilevel"/>
    <w:tmpl w:val="6E0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5DC3"/>
    <w:multiLevelType w:val="hybridMultilevel"/>
    <w:tmpl w:val="EA66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A61050"/>
    <w:multiLevelType w:val="hybridMultilevel"/>
    <w:tmpl w:val="0A0490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12713"/>
    <w:multiLevelType w:val="hybridMultilevel"/>
    <w:tmpl w:val="ABF2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6ED4"/>
    <w:multiLevelType w:val="hybridMultilevel"/>
    <w:tmpl w:val="F9DC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3E7D"/>
    <w:multiLevelType w:val="hybridMultilevel"/>
    <w:tmpl w:val="BF24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632E7A"/>
    <w:multiLevelType w:val="hybridMultilevel"/>
    <w:tmpl w:val="9AC6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8079A"/>
    <w:multiLevelType w:val="hybridMultilevel"/>
    <w:tmpl w:val="BC8C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53AFB"/>
    <w:multiLevelType w:val="hybridMultilevel"/>
    <w:tmpl w:val="38BC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3F78"/>
    <w:multiLevelType w:val="hybridMultilevel"/>
    <w:tmpl w:val="5B10DC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2CD3C78"/>
    <w:multiLevelType w:val="hybridMultilevel"/>
    <w:tmpl w:val="F486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2D3"/>
    <w:multiLevelType w:val="hybridMultilevel"/>
    <w:tmpl w:val="8EF6D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782F74"/>
    <w:multiLevelType w:val="hybridMultilevel"/>
    <w:tmpl w:val="7772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365CBD"/>
    <w:multiLevelType w:val="hybridMultilevel"/>
    <w:tmpl w:val="1E564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75229B"/>
    <w:multiLevelType w:val="hybridMultilevel"/>
    <w:tmpl w:val="6B00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B01C20"/>
    <w:multiLevelType w:val="hybridMultilevel"/>
    <w:tmpl w:val="68EA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109A9"/>
    <w:multiLevelType w:val="hybridMultilevel"/>
    <w:tmpl w:val="13143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407D36"/>
    <w:multiLevelType w:val="hybridMultilevel"/>
    <w:tmpl w:val="744E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42E3B"/>
    <w:multiLevelType w:val="hybridMultilevel"/>
    <w:tmpl w:val="858A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6"/>
  </w:num>
  <w:num w:numId="8">
    <w:abstractNumId w:val="17"/>
  </w:num>
  <w:num w:numId="9">
    <w:abstractNumId w:val="9"/>
  </w:num>
  <w:num w:numId="10">
    <w:abstractNumId w:val="8"/>
  </w:num>
  <w:num w:numId="11">
    <w:abstractNumId w:val="2"/>
  </w:num>
  <w:num w:numId="12">
    <w:abstractNumId w:val="20"/>
  </w:num>
  <w:num w:numId="13">
    <w:abstractNumId w:val="5"/>
  </w:num>
  <w:num w:numId="14">
    <w:abstractNumId w:val="19"/>
  </w:num>
  <w:num w:numId="15">
    <w:abstractNumId w:val="15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73D"/>
    <w:rsid w:val="0000573D"/>
    <w:rsid w:val="00061116"/>
    <w:rsid w:val="00081EAE"/>
    <w:rsid w:val="00091C85"/>
    <w:rsid w:val="001420EB"/>
    <w:rsid w:val="001441E5"/>
    <w:rsid w:val="00186B35"/>
    <w:rsid w:val="001B1462"/>
    <w:rsid w:val="001C5BAA"/>
    <w:rsid w:val="00202D6B"/>
    <w:rsid w:val="002A4A9A"/>
    <w:rsid w:val="002D7997"/>
    <w:rsid w:val="00373177"/>
    <w:rsid w:val="00497B90"/>
    <w:rsid w:val="004D1203"/>
    <w:rsid w:val="0052593D"/>
    <w:rsid w:val="005B46BC"/>
    <w:rsid w:val="006574EE"/>
    <w:rsid w:val="00782C91"/>
    <w:rsid w:val="00844E4A"/>
    <w:rsid w:val="0086638C"/>
    <w:rsid w:val="008F0ADB"/>
    <w:rsid w:val="00927484"/>
    <w:rsid w:val="00933B3A"/>
    <w:rsid w:val="009D5148"/>
    <w:rsid w:val="00A14645"/>
    <w:rsid w:val="00A2617C"/>
    <w:rsid w:val="00AA1FE8"/>
    <w:rsid w:val="00B07726"/>
    <w:rsid w:val="00B535CB"/>
    <w:rsid w:val="00B95981"/>
    <w:rsid w:val="00CE5B7B"/>
    <w:rsid w:val="00E44F46"/>
    <w:rsid w:val="00EC455B"/>
    <w:rsid w:val="00FA1D0B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855D7D-30C4-4446-AD87-05608682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46BC"/>
    <w:pPr>
      <w:ind w:left="720"/>
      <w:contextualSpacing/>
    </w:pPr>
  </w:style>
  <w:style w:type="paragraph" w:styleId="a4">
    <w:name w:val="No Spacing"/>
    <w:uiPriority w:val="99"/>
    <w:qFormat/>
    <w:rsid w:val="005B46BC"/>
    <w:rPr>
      <w:lang w:eastAsia="en-US"/>
    </w:rPr>
  </w:style>
  <w:style w:type="paragraph" w:styleId="a5">
    <w:name w:val="Document Map"/>
    <w:basedOn w:val="a"/>
    <w:link w:val="a6"/>
    <w:uiPriority w:val="99"/>
    <w:semiHidden/>
    <w:rsid w:val="00B535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E114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Яковлева</dc:creator>
  <cp:keywords/>
  <dc:description/>
  <cp:lastModifiedBy>Галина В. Яковлева</cp:lastModifiedBy>
  <cp:revision>6</cp:revision>
  <dcterms:created xsi:type="dcterms:W3CDTF">2019-12-11T10:11:00Z</dcterms:created>
  <dcterms:modified xsi:type="dcterms:W3CDTF">2020-03-27T07:45:00Z</dcterms:modified>
</cp:coreProperties>
</file>