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7B" w:rsidRPr="00F26D3D" w:rsidRDefault="004E797B" w:rsidP="00103FA3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6D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проектирования программ физкультурно-спортивной направленности с учетом лицензионных требований</w:t>
      </w:r>
      <w:r w:rsidR="00432F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E797B" w:rsidRPr="00F26D3D" w:rsidRDefault="004E797B" w:rsidP="004E7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C6" w:rsidRPr="00F26D3D" w:rsidRDefault="003653BA" w:rsidP="007C0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вступлением в силу с 1 сентября 2013 года Федерального закона от 29 декабря 2012 г. </w:t>
      </w:r>
      <w:r w:rsidR="004E797B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«Об образовании в Российской Федерации» (далее – «Закон об образовании в Российской Федерации») необходимо обеспечить переход детско-юношеских спортивных школ и специализированных детско-юношеских спортивных школ олимпийского резерва (далее – спортивные школы) на реализацию</w:t>
      </w:r>
      <w:r w:rsidR="007C0995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программами спортивной подготовки</w:t>
      </w:r>
      <w:r w:rsidR="007C0995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общеобразовательных программ в области физической</w:t>
      </w:r>
      <w:proofErr w:type="gramEnd"/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спорта.</w:t>
      </w:r>
      <w:r w:rsidR="004E797B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108 статьей «Закона об образовании в Российской Федерации» до 1 января 2016 года заканчивается реализация программ дополнительного образования детей и осуществляется переход на реализацию общеразвивающих программ и предпрофессиональных программ.</w:t>
      </w:r>
      <w:r w:rsidR="00036E01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учитывать, что деятельность по реализации образовательных программ подлежит лицензированию. Ранее выданные бессрочные лицензии на образовательную деятельность сохраняют свою силу и не требуют переоформления до 1 января 2016 года. Программы спортивной подготовки лицензированию не подлежат, так как разрабатываются на основе федеральных стандартов спортивной подготовки.</w:t>
      </w:r>
      <w:r w:rsidR="00036E01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3BA" w:rsidRPr="00F26D3D" w:rsidRDefault="003653BA" w:rsidP="007C0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деятельности по переходу на </w:t>
      </w:r>
      <w:r w:rsidR="009011C6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общеразвивающих</w:t>
      </w: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предпрофессиональных программ, необходимо руководствоваться следующей нормативно-правовой базой:</w:t>
      </w:r>
    </w:p>
    <w:p w:rsidR="00CE2961" w:rsidRPr="00F26D3D" w:rsidRDefault="003653BA" w:rsidP="00F26D3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Минспорта</w:t>
      </w:r>
      <w:r w:rsidR="009011C6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от 12.09.2013 </w:t>
      </w:r>
      <w:r w:rsidR="009011C6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программам»</w:t>
      </w:r>
      <w:r w:rsidR="007C0995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(http://</w:t>
      </w:r>
      <w:hyperlink r:id="rId6" w:history="1">
        <w:r w:rsidR="00CE2961" w:rsidRPr="00F26D3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www.minsport.gov.ru/prikaz730.pdf</w:t>
        </w:r>
      </w:hyperlink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3653BA" w:rsidRPr="00F26D3D" w:rsidRDefault="003653BA" w:rsidP="00F26D3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9011C6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r w:rsidR="009011C6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от 12.09.2013 </w:t>
      </w:r>
      <w:r w:rsidR="009011C6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731</w:t>
      </w:r>
      <w:r w:rsidR="009011C6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приема на обучение по дополнительным предпрофессиональным программам в области физической культуры и спорта», который регламентирует прием детей на обучение по дополнительным предпрофессиональным программам в области физической культуры и спорта за счет средств соответствующего бюджета, по договорам с оплатой стоимости обучения с юридическими и (или) физическими лицами, а также устанавливает порядок определения</w:t>
      </w:r>
      <w:proofErr w:type="gramEnd"/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</w:t>
      </w:r>
      <w:r w:rsidR="00CE2961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(http:// </w:t>
      </w:r>
      <w:hyperlink r:id="rId7" w:history="1">
        <w:r w:rsidR="00CE2961" w:rsidRPr="00F26D3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CE2961" w:rsidRPr="00F26D3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minsport</w:t>
        </w:r>
        <w:r w:rsidR="00CE2961" w:rsidRPr="00F26D3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E2961" w:rsidRPr="00F26D3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CE2961" w:rsidRPr="00F26D3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E2961" w:rsidRPr="00F26D3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CE2961" w:rsidRPr="00F26D3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CE2961" w:rsidRPr="00F26D3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prikaz</w:t>
        </w:r>
        <w:r w:rsidR="00CE2961" w:rsidRPr="00F26D3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731_12092013.</w:t>
        </w:r>
        <w:r w:rsidR="00CE2961" w:rsidRPr="00F26D3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pdf</w:t>
        </w:r>
      </w:hyperlink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3653BA" w:rsidRPr="00F26D3D" w:rsidRDefault="003653BA" w:rsidP="00F26D3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стандарты спортивной подготовки</w:t>
      </w:r>
      <w:r w:rsidR="00CE2961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="00036E01" w:rsidRPr="00F26D3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http://www.minsport.gov.ru/sport/podgotovka/82/5502/</w:t>
        </w:r>
      </w:hyperlink>
      <w:proofErr w:type="gramStart"/>
      <w:r w:rsidR="00036E01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653BA" w:rsidRPr="00F26D3D" w:rsidRDefault="003653BA" w:rsidP="00F26D3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Минспорта</w:t>
      </w:r>
      <w:r w:rsidR="00CE2961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от 27.12.2013 </w:t>
      </w:r>
      <w:r w:rsidR="00036E01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1125 «Об утверждении особенностей организации и осуществления образовательной, тренировочной </w:t>
      </w: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методической деятельности в области физической культуры и спорта»</w:t>
      </w:r>
      <w:r w:rsidR="00CE2961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(http:// </w:t>
      </w:r>
      <w:hyperlink r:id="rId9" w:history="1">
        <w:r w:rsidR="00CE2961" w:rsidRPr="00F26D3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www.minsport.gov.ru/prikaz1125ot27122013.pdf</w:t>
        </w:r>
      </w:hyperlink>
      <w:proofErr w:type="gramStart"/>
      <w:r w:rsidR="00CE2961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36E01" w:rsidRPr="00F26D3D" w:rsidRDefault="003653BA" w:rsidP="00F26D3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спортивной подготовки в Российской Федерации (письмо Минспорта России от 12 мая 2014 </w:t>
      </w:r>
      <w:r w:rsidR="00CE2961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ВМ-04-10/2554)</w:t>
      </w:r>
      <w:r w:rsidR="00036E01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="00036E01" w:rsidRPr="00F26D3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http://www.minsport.gov.ru/upload/docs/metodirekomendac12052014.pdf</w:t>
        </w:r>
      </w:hyperlink>
      <w:proofErr w:type="gramStart"/>
      <w:r w:rsidR="00036E01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0995" w:rsidRPr="00F26D3D" w:rsidRDefault="003653BA" w:rsidP="007C0995">
      <w:pPr>
        <w:pStyle w:val="a6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26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ранее изданный</w:t>
      </w:r>
      <w:r w:rsidR="007C0995" w:rsidRPr="00F26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26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приказ Минспорта России от 24 октября 2012 г. </w:t>
      </w:r>
      <w:r w:rsidR="00036E01" w:rsidRPr="00F26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Pr="00F26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325 «О методических</w:t>
      </w:r>
      <w:r w:rsidR="00036E01" w:rsidRPr="00F26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26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рекомендациях</w:t>
      </w:r>
      <w:r w:rsidR="00036E01" w:rsidRPr="00F26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26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организации спортивной подготовки в Российской Федерации» утратил силу в связи с изданием Приказа Минспорта России от 29.04.2014 </w:t>
      </w:r>
      <w:r w:rsidR="00036E01" w:rsidRPr="00F26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Pr="00F26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279). </w:t>
      </w:r>
    </w:p>
    <w:p w:rsidR="003653BA" w:rsidRPr="00F26D3D" w:rsidRDefault="003653BA" w:rsidP="007C0995">
      <w:pPr>
        <w:pStyle w:val="a6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="007C0995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спортивной подготовки ведется образовательной организацией самостоятельно с учетом следующего: </w:t>
      </w:r>
    </w:p>
    <w:p w:rsidR="003653BA" w:rsidRPr="00F26D3D" w:rsidRDefault="003653BA" w:rsidP="00F26D3D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общеразвивающие </w:t>
      </w:r>
      <w:r w:rsidR="00036E01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разрабатываются</w:t>
      </w: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 организации и осуществления образовательной, тренировочной и методической деятельности в области физической культуры и спорта</w:t>
      </w:r>
      <w:r w:rsidR="00036E01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(приказ Минспорта России от 27.12.2013 </w:t>
      </w:r>
      <w:r w:rsidR="00946880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1125) и Методических</w:t>
      </w:r>
      <w:r w:rsidR="00036E01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</w:t>
      </w:r>
      <w:r w:rsidR="00036E01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спортивной подготовки в Российской Федерации (письмо Минспорта России от 12 мая 2014 </w:t>
      </w:r>
      <w:r w:rsidR="00036E01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ВМ-04-10/2554); </w:t>
      </w:r>
    </w:p>
    <w:p w:rsidR="003653BA" w:rsidRPr="00F26D3D" w:rsidRDefault="003653BA" w:rsidP="00F26D3D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предпрофессиональные программы разрабатываются на основе федеральных государственных требований (ФГТ) (ФГТ разрабатываются по группам видов спорта) с учетом федеральных стандартов спортивной подготовки</w:t>
      </w:r>
      <w:r w:rsidR="0010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(ФССП);</w:t>
      </w:r>
    </w:p>
    <w:p w:rsidR="003653BA" w:rsidRPr="00F26D3D" w:rsidRDefault="003653BA" w:rsidP="00F26D3D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спортивной подготовки разрабатываются на основе федеральных стандартов спортивной подготовки (принимаются по каждому виду спорта).</w:t>
      </w:r>
    </w:p>
    <w:p w:rsidR="003653BA" w:rsidRPr="00F26D3D" w:rsidRDefault="00946880" w:rsidP="00946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653BA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</w:t>
      </w:r>
      <w:r w:rsidR="00036E01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3BA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внешнее рецензирование подготовленных программ как минимум у двух специалистов в области спортивной тренировки. Рекомендуется в качестве рецензентов привлекать специалистов по избранному виду спорту, имеющих ученую степень и/или ученое звание, а также старших инструкторов-методистов</w:t>
      </w:r>
      <w:r w:rsidR="00036E01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3BA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6E01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3BA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 тренеров-преподавателей (старших тренеров), имеющих высшую квалификационную категорию</w:t>
      </w:r>
      <w:r w:rsidR="005D24C4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3BA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и/или почетные звания в сфере физической культуры и спорта. </w:t>
      </w:r>
    </w:p>
    <w:p w:rsidR="00783356" w:rsidRPr="00F26D3D" w:rsidRDefault="003653BA" w:rsidP="007C0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отличия программ, реализуемых в организациях, осуществляющих спортивную подготовку, по этапам подготовки, представлены в таблице</w:t>
      </w:r>
      <w:r w:rsidR="005D24C4"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5D24C4" w:rsidRPr="00F26D3D" w:rsidRDefault="005D24C4" w:rsidP="005D24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</w:t>
      </w:r>
    </w:p>
    <w:p w:rsidR="005D24C4" w:rsidRPr="00F26D3D" w:rsidRDefault="005D24C4" w:rsidP="005D2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отличия программ, реализуемых в организациях,</w:t>
      </w:r>
    </w:p>
    <w:p w:rsidR="005D24C4" w:rsidRPr="00F26D3D" w:rsidRDefault="005D24C4" w:rsidP="005D2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F2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спортивную подготовку, по этапам подготовки</w:t>
      </w:r>
    </w:p>
    <w:tbl>
      <w:tblPr>
        <w:tblStyle w:val="a4"/>
        <w:tblW w:w="9682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2977"/>
        <w:gridCol w:w="2457"/>
      </w:tblGrid>
      <w:tr w:rsidR="005D24C4" w:rsidRPr="00946880" w:rsidTr="00946880">
        <w:tc>
          <w:tcPr>
            <w:tcW w:w="1980" w:type="dxa"/>
          </w:tcPr>
          <w:p w:rsidR="005D24C4" w:rsidRPr="00946880" w:rsidRDefault="005D24C4" w:rsidP="005D24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6880">
              <w:rPr>
                <w:rFonts w:ascii="Times New Roman" w:hAnsi="Times New Roman" w:cs="Times New Roman"/>
                <w:sz w:val="20"/>
                <w:szCs w:val="24"/>
              </w:rPr>
              <w:t>Программы/этапы подготовки</w:t>
            </w:r>
          </w:p>
        </w:tc>
        <w:tc>
          <w:tcPr>
            <w:tcW w:w="2268" w:type="dxa"/>
          </w:tcPr>
          <w:p w:rsidR="005D24C4" w:rsidRPr="00946880" w:rsidRDefault="005D24C4" w:rsidP="005D24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D24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Дополнительные</w:t>
            </w:r>
            <w:r w:rsidRPr="009468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D24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общеразвивающие</w:t>
            </w:r>
            <w:r w:rsidRPr="009468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D24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программы</w:t>
            </w:r>
          </w:p>
        </w:tc>
        <w:tc>
          <w:tcPr>
            <w:tcW w:w="2977" w:type="dxa"/>
          </w:tcPr>
          <w:p w:rsidR="005D24C4" w:rsidRPr="00946880" w:rsidRDefault="005D24C4" w:rsidP="005D24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D24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Дополнительные</w:t>
            </w:r>
            <w:r w:rsidRPr="009468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D24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предпрофессиональные</w:t>
            </w:r>
            <w:r w:rsidRPr="009468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D24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программы</w:t>
            </w:r>
          </w:p>
        </w:tc>
        <w:tc>
          <w:tcPr>
            <w:tcW w:w="2457" w:type="dxa"/>
          </w:tcPr>
          <w:p w:rsidR="005D24C4" w:rsidRPr="00946880" w:rsidRDefault="005D24C4" w:rsidP="005D24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D24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Программы</w:t>
            </w:r>
            <w:r w:rsidRPr="009468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D24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спортивной</w:t>
            </w:r>
            <w:r w:rsidRPr="009468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D24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подготовки</w:t>
            </w:r>
          </w:p>
        </w:tc>
      </w:tr>
      <w:tr w:rsidR="005D24C4" w:rsidRPr="00946880" w:rsidTr="00946880">
        <w:tc>
          <w:tcPr>
            <w:tcW w:w="1980" w:type="dxa"/>
          </w:tcPr>
          <w:p w:rsidR="005D24C4" w:rsidRPr="00946880" w:rsidRDefault="005D24C4" w:rsidP="009468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D24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Спортивно-оздоровительный этап</w:t>
            </w:r>
          </w:p>
        </w:tc>
        <w:tc>
          <w:tcPr>
            <w:tcW w:w="2268" w:type="dxa"/>
          </w:tcPr>
          <w:p w:rsidR="005D24C4" w:rsidRPr="00946880" w:rsidRDefault="005D24C4" w:rsidP="004E79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D24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Реализуются</w:t>
            </w:r>
            <w:r w:rsidRPr="009468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D24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для детей и взрослых в срок, </w:t>
            </w:r>
            <w:r w:rsidRPr="009468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установленный</w:t>
            </w:r>
            <w:r w:rsidRPr="005D24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организацией по согласованию с учредителем (рекомендуется 36 </w:t>
            </w:r>
            <w:r w:rsidRPr="005D24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недель в году)</w:t>
            </w:r>
          </w:p>
        </w:tc>
        <w:tc>
          <w:tcPr>
            <w:tcW w:w="5434" w:type="dxa"/>
            <w:gridSpan w:val="2"/>
          </w:tcPr>
          <w:p w:rsidR="00946880" w:rsidRPr="00946880" w:rsidRDefault="00946880" w:rsidP="005D24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46880" w:rsidRPr="00946880" w:rsidRDefault="00946880" w:rsidP="005D24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46880" w:rsidRPr="00946880" w:rsidRDefault="00946880" w:rsidP="005D24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D24C4" w:rsidRPr="00946880" w:rsidRDefault="005D24C4" w:rsidP="005D24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6880">
              <w:rPr>
                <w:rFonts w:ascii="Times New Roman" w:hAnsi="Times New Roman" w:cs="Times New Roman"/>
                <w:sz w:val="20"/>
                <w:szCs w:val="24"/>
              </w:rPr>
              <w:t>Не допускается</w:t>
            </w:r>
          </w:p>
        </w:tc>
      </w:tr>
      <w:tr w:rsidR="00946880" w:rsidRPr="00946880" w:rsidTr="00946880">
        <w:tc>
          <w:tcPr>
            <w:tcW w:w="1980" w:type="dxa"/>
          </w:tcPr>
          <w:p w:rsidR="00946880" w:rsidRPr="00946880" w:rsidRDefault="00946880" w:rsidP="005D24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D24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Этап</w:t>
            </w:r>
            <w:r w:rsidRPr="009468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D24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начальной подготовки</w:t>
            </w:r>
          </w:p>
        </w:tc>
        <w:tc>
          <w:tcPr>
            <w:tcW w:w="2268" w:type="dxa"/>
            <w:vMerge w:val="restart"/>
          </w:tcPr>
          <w:p w:rsidR="00946880" w:rsidRPr="00946880" w:rsidRDefault="00946880" w:rsidP="005D24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46880" w:rsidRPr="00946880" w:rsidRDefault="00946880" w:rsidP="005D24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46880" w:rsidRPr="00946880" w:rsidRDefault="00946880" w:rsidP="005D24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46880" w:rsidRPr="00946880" w:rsidRDefault="00946880" w:rsidP="005D24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46880" w:rsidRPr="00946880" w:rsidRDefault="00946880" w:rsidP="005D24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46880" w:rsidRPr="00946880" w:rsidRDefault="00946880" w:rsidP="005D24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46880" w:rsidRPr="00946880" w:rsidRDefault="00946880" w:rsidP="005D24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46880" w:rsidRPr="00946880" w:rsidRDefault="00946880" w:rsidP="005D24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46880" w:rsidRPr="00946880" w:rsidRDefault="00946880" w:rsidP="005D24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46880" w:rsidRPr="00946880" w:rsidRDefault="00946880" w:rsidP="005D24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46880" w:rsidRPr="00946880" w:rsidRDefault="00946880" w:rsidP="005D24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46880" w:rsidRPr="00946880" w:rsidRDefault="00946880" w:rsidP="005D24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46880" w:rsidRPr="00946880" w:rsidRDefault="00946880" w:rsidP="005D24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46880" w:rsidRPr="00946880" w:rsidRDefault="00946880" w:rsidP="005D24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6880">
              <w:rPr>
                <w:rFonts w:ascii="Times New Roman" w:hAnsi="Times New Roman" w:cs="Times New Roman"/>
                <w:sz w:val="20"/>
                <w:szCs w:val="24"/>
              </w:rPr>
              <w:t>Не допускается</w:t>
            </w:r>
          </w:p>
        </w:tc>
        <w:tc>
          <w:tcPr>
            <w:tcW w:w="2977" w:type="dxa"/>
          </w:tcPr>
          <w:p w:rsidR="00946880" w:rsidRPr="00946880" w:rsidRDefault="00946880" w:rsidP="004E797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468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Реализуется в отношении </w:t>
            </w:r>
            <w:r w:rsidRPr="005D24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детей в возрасте до 18 лет в сроки, определенные ФГТ из расчета не менее чем на</w:t>
            </w:r>
            <w:r w:rsidRPr="009468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D24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 недель (по национальным и адаптивным видам спорта) не менее</w:t>
            </w:r>
            <w:r w:rsidRPr="009468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D24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чем</w:t>
            </w:r>
            <w:r w:rsidRPr="009468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D24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42 недели (по остальным избранным видам спорта)</w:t>
            </w:r>
            <w:r w:rsidRPr="009468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5D24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 в году</w:t>
            </w:r>
          </w:p>
        </w:tc>
        <w:tc>
          <w:tcPr>
            <w:tcW w:w="2457" w:type="dxa"/>
          </w:tcPr>
          <w:p w:rsidR="00946880" w:rsidRDefault="00946880" w:rsidP="004E79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46880" w:rsidRDefault="00946880" w:rsidP="004E79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46880" w:rsidRPr="004E797B" w:rsidRDefault="00946880" w:rsidP="004E79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797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Допускается с учетом специфики</w:t>
            </w:r>
          </w:p>
          <w:p w:rsidR="00946880" w:rsidRPr="00946880" w:rsidRDefault="00946880" w:rsidP="004E79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E797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подготовки</w:t>
            </w:r>
          </w:p>
        </w:tc>
      </w:tr>
      <w:tr w:rsidR="00946880" w:rsidRPr="00946880" w:rsidTr="00946880">
        <w:trPr>
          <w:trHeight w:val="1699"/>
        </w:trPr>
        <w:tc>
          <w:tcPr>
            <w:tcW w:w="1980" w:type="dxa"/>
          </w:tcPr>
          <w:p w:rsidR="00946880" w:rsidRPr="00946880" w:rsidRDefault="00946880" w:rsidP="005D24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D24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268" w:type="dxa"/>
            <w:vMerge/>
          </w:tcPr>
          <w:p w:rsidR="00946880" w:rsidRPr="00946880" w:rsidRDefault="00946880" w:rsidP="005D24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</w:tcPr>
          <w:p w:rsidR="00946880" w:rsidRDefault="00946880" w:rsidP="004E79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46880" w:rsidRPr="00946880" w:rsidRDefault="00946880" w:rsidP="004E79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E797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Допускается для завершения образовательного процесса только для детей, прошедших обучение на тренировочном этапе</w:t>
            </w:r>
          </w:p>
        </w:tc>
        <w:tc>
          <w:tcPr>
            <w:tcW w:w="2457" w:type="dxa"/>
          </w:tcPr>
          <w:p w:rsidR="00946880" w:rsidRPr="00946880" w:rsidRDefault="00946880" w:rsidP="004E79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E797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Реализуется в отношении лиц, проходящих спортивную подготовку в соответствии с федеральными стандартами спортивной подготовки из расчета 52 недели в году</w:t>
            </w:r>
          </w:p>
        </w:tc>
      </w:tr>
      <w:tr w:rsidR="00946880" w:rsidRPr="00946880" w:rsidTr="00946880">
        <w:tc>
          <w:tcPr>
            <w:tcW w:w="1980" w:type="dxa"/>
          </w:tcPr>
          <w:p w:rsidR="00946880" w:rsidRPr="00946880" w:rsidRDefault="00946880" w:rsidP="00946880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D24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vMerge/>
          </w:tcPr>
          <w:p w:rsidR="00946880" w:rsidRPr="00946880" w:rsidRDefault="00946880" w:rsidP="005D24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</w:tcPr>
          <w:p w:rsidR="00946880" w:rsidRPr="00946880" w:rsidRDefault="00946880" w:rsidP="005D24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68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допускается</w:t>
            </w:r>
          </w:p>
        </w:tc>
        <w:tc>
          <w:tcPr>
            <w:tcW w:w="2457" w:type="dxa"/>
          </w:tcPr>
          <w:p w:rsidR="00946880" w:rsidRPr="00946880" w:rsidRDefault="00946880" w:rsidP="005D24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5D24C4" w:rsidRDefault="005D24C4" w:rsidP="005D24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880" w:rsidRPr="00946880" w:rsidRDefault="00946880" w:rsidP="00946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68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Методическими рекомендациями по организации спортивной подготовки в Российской Федерации (письмо Минспорта России от 12 мая 2014 № ВМ-04-10/2554) 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946880">
        <w:rPr>
          <w:rFonts w:ascii="Times New Roman" w:eastAsia="Times New Roman" w:hAnsi="Times New Roman" w:cs="Times New Roman"/>
          <w:sz w:val="24"/>
          <w:szCs w:val="28"/>
          <w:lang w:eastAsia="ru-RU"/>
        </w:rPr>
        <w:t>аблице №2 указана рекомендуемая целесообразность открытия этапов спортивной подготовки в организациях различного вида, осуществляющих спортивную подготовку.</w:t>
      </w:r>
    </w:p>
    <w:p w:rsidR="00946880" w:rsidRPr="00946880" w:rsidRDefault="00946880" w:rsidP="00946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6880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2</w:t>
      </w:r>
    </w:p>
    <w:p w:rsidR="00946880" w:rsidRPr="00946880" w:rsidRDefault="00946880" w:rsidP="00946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6880">
        <w:rPr>
          <w:rFonts w:ascii="Times New Roman" w:eastAsia="Times New Roman" w:hAnsi="Times New Roman" w:cs="Times New Roman"/>
          <w:sz w:val="24"/>
          <w:szCs w:val="28"/>
          <w:lang w:eastAsia="ru-RU"/>
        </w:rPr>
        <w:t>Рекомендуемая целесообразность</w:t>
      </w:r>
    </w:p>
    <w:p w:rsidR="00946880" w:rsidRPr="00946880" w:rsidRDefault="00946880" w:rsidP="00946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6880">
        <w:rPr>
          <w:rFonts w:ascii="Times New Roman" w:eastAsia="Times New Roman" w:hAnsi="Times New Roman" w:cs="Times New Roman"/>
          <w:sz w:val="24"/>
          <w:szCs w:val="28"/>
          <w:lang w:eastAsia="ru-RU"/>
        </w:rPr>
        <w:t>открытия этапов спортивной подготовки в организациях,</w:t>
      </w:r>
    </w:p>
    <w:p w:rsidR="00946880" w:rsidRPr="00946880" w:rsidRDefault="00946880" w:rsidP="00946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6880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осуществляющих спортивную подготовку</w:t>
      </w:r>
    </w:p>
    <w:p w:rsidR="00946880" w:rsidRDefault="00946880" w:rsidP="005D24C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4"/>
        <w:gridCol w:w="1796"/>
        <w:gridCol w:w="1877"/>
        <w:gridCol w:w="2017"/>
        <w:gridCol w:w="1846"/>
      </w:tblGrid>
      <w:tr w:rsidR="003E243C" w:rsidRPr="003E243C" w:rsidTr="003E243C">
        <w:tc>
          <w:tcPr>
            <w:tcW w:w="2234" w:type="dxa"/>
          </w:tcPr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спортивной</w:t>
            </w:r>
          </w:p>
          <w:p w:rsidR="003E243C" w:rsidRPr="003E243C" w:rsidRDefault="003E243C" w:rsidP="003E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1796" w:type="dxa"/>
          </w:tcPr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</w:t>
            </w:r>
          </w:p>
          <w:p w:rsidR="003E243C" w:rsidRPr="003E243C" w:rsidRDefault="003E243C" w:rsidP="003E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3E243C" w:rsidRPr="003E243C" w:rsidRDefault="003E243C" w:rsidP="003E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3C">
              <w:rPr>
                <w:rFonts w:ascii="Times New Roman" w:hAnsi="Times New Roman" w:cs="Times New Roman"/>
                <w:sz w:val="20"/>
                <w:szCs w:val="20"/>
              </w:rPr>
              <w:t>ДЮСШ и СШ</w:t>
            </w:r>
          </w:p>
        </w:tc>
        <w:tc>
          <w:tcPr>
            <w:tcW w:w="2017" w:type="dxa"/>
          </w:tcPr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СДЮШОР</w:t>
            </w:r>
          </w:p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(СДЮСШОР),</w:t>
            </w:r>
          </w:p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специализированные</w:t>
            </w:r>
          </w:p>
          <w:p w:rsidR="003E243C" w:rsidRPr="003E243C" w:rsidRDefault="003E243C" w:rsidP="003E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отделения ДЮСШ</w:t>
            </w:r>
          </w:p>
        </w:tc>
        <w:tc>
          <w:tcPr>
            <w:tcW w:w="1846" w:type="dxa"/>
          </w:tcPr>
          <w:p w:rsidR="003E243C" w:rsidRPr="003E243C" w:rsidRDefault="003E243C" w:rsidP="003E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3C">
              <w:rPr>
                <w:rFonts w:ascii="Times New Roman" w:hAnsi="Times New Roman" w:cs="Times New Roman"/>
                <w:sz w:val="20"/>
                <w:szCs w:val="20"/>
              </w:rPr>
              <w:t>ЦСП</w:t>
            </w:r>
          </w:p>
        </w:tc>
      </w:tr>
      <w:tr w:rsidR="003E243C" w:rsidRPr="003E243C" w:rsidTr="003E243C">
        <w:tc>
          <w:tcPr>
            <w:tcW w:w="2234" w:type="dxa"/>
          </w:tcPr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высшего</w:t>
            </w:r>
          </w:p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спортивного</w:t>
            </w:r>
          </w:p>
          <w:p w:rsidR="003E243C" w:rsidRPr="003E243C" w:rsidRDefault="003E243C" w:rsidP="003E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1796" w:type="dxa"/>
          </w:tcPr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</w:t>
            </w:r>
          </w:p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спортивных</w:t>
            </w:r>
          </w:p>
          <w:p w:rsidR="003E243C" w:rsidRPr="003E243C" w:rsidRDefault="003E243C" w:rsidP="003E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достижений</w:t>
            </w:r>
          </w:p>
        </w:tc>
        <w:tc>
          <w:tcPr>
            <w:tcW w:w="1877" w:type="dxa"/>
          </w:tcPr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</w:p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рекомендуется</w:t>
            </w:r>
          </w:p>
          <w:p w:rsidR="003E243C" w:rsidRPr="003E243C" w:rsidRDefault="003E243C" w:rsidP="003E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</w:t>
            </w:r>
          </w:p>
          <w:p w:rsidR="003E243C" w:rsidRPr="003E243C" w:rsidRDefault="003E243C" w:rsidP="003E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учредителем</w:t>
            </w:r>
          </w:p>
        </w:tc>
        <w:tc>
          <w:tcPr>
            <w:tcW w:w="1846" w:type="dxa"/>
          </w:tcPr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</w:t>
            </w:r>
          </w:p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функция</w:t>
            </w:r>
          </w:p>
          <w:p w:rsidR="003E243C" w:rsidRPr="003E243C" w:rsidRDefault="003E243C" w:rsidP="003E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43C" w:rsidRPr="003E243C" w:rsidTr="003E243C">
        <w:tc>
          <w:tcPr>
            <w:tcW w:w="2234" w:type="dxa"/>
          </w:tcPr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</w:t>
            </w:r>
          </w:p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совершенствования</w:t>
            </w:r>
          </w:p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спортивного</w:t>
            </w:r>
          </w:p>
          <w:p w:rsidR="003E243C" w:rsidRPr="003E243C" w:rsidRDefault="003E243C" w:rsidP="003E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1796" w:type="dxa"/>
          </w:tcPr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</w:t>
            </w:r>
          </w:p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спортивных</w:t>
            </w:r>
          </w:p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достижений</w:t>
            </w:r>
          </w:p>
          <w:p w:rsidR="003E243C" w:rsidRPr="003E243C" w:rsidRDefault="003E243C" w:rsidP="003E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согласованию с</w:t>
            </w:r>
          </w:p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учредителем</w:t>
            </w:r>
          </w:p>
          <w:p w:rsidR="003E243C" w:rsidRPr="003E243C" w:rsidRDefault="003E243C" w:rsidP="003E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функция</w:t>
            </w:r>
          </w:p>
          <w:p w:rsidR="003E243C" w:rsidRPr="003E243C" w:rsidRDefault="003E243C" w:rsidP="003E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функция</w:t>
            </w:r>
          </w:p>
          <w:p w:rsidR="003E243C" w:rsidRPr="003E243C" w:rsidRDefault="003E243C" w:rsidP="003E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43C" w:rsidRPr="003E243C" w:rsidTr="003E243C">
        <w:tc>
          <w:tcPr>
            <w:tcW w:w="2234" w:type="dxa"/>
          </w:tcPr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Тренировочный</w:t>
            </w:r>
          </w:p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(этап</w:t>
            </w:r>
          </w:p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спортивной</w:t>
            </w:r>
          </w:p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специализации)</w:t>
            </w:r>
          </w:p>
          <w:p w:rsidR="003E243C" w:rsidRPr="003E243C" w:rsidRDefault="003E243C" w:rsidP="003E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лет</w:t>
            </w:r>
          </w:p>
          <w:p w:rsidR="003E243C" w:rsidRPr="003E243C" w:rsidRDefault="003E243C" w:rsidP="003E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</w:t>
            </w:r>
          </w:p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функция</w:t>
            </w:r>
          </w:p>
          <w:p w:rsidR="003E243C" w:rsidRPr="003E243C" w:rsidRDefault="003E243C" w:rsidP="003E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функция</w:t>
            </w:r>
          </w:p>
          <w:p w:rsidR="003E243C" w:rsidRPr="003E243C" w:rsidRDefault="003E243C" w:rsidP="003E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</w:t>
            </w:r>
          </w:p>
          <w:p w:rsidR="003E243C" w:rsidRPr="003E243C" w:rsidRDefault="003E243C" w:rsidP="003E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43C" w:rsidRPr="003E243C" w:rsidTr="003E243C">
        <w:tc>
          <w:tcPr>
            <w:tcW w:w="2234" w:type="dxa"/>
          </w:tcPr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начальной</w:t>
            </w:r>
          </w:p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</w:t>
            </w:r>
          </w:p>
          <w:p w:rsidR="003E243C" w:rsidRPr="003E243C" w:rsidRDefault="003E243C" w:rsidP="003E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 лет</w:t>
            </w:r>
          </w:p>
          <w:p w:rsidR="003E243C" w:rsidRPr="003E243C" w:rsidRDefault="003E243C" w:rsidP="003E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</w:t>
            </w:r>
          </w:p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функция</w:t>
            </w:r>
          </w:p>
          <w:p w:rsidR="003E243C" w:rsidRPr="003E243C" w:rsidRDefault="003E243C" w:rsidP="003E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</w:t>
            </w:r>
          </w:p>
          <w:p w:rsidR="003E243C" w:rsidRPr="003E243C" w:rsidRDefault="003E243C" w:rsidP="003E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согласованию</w:t>
            </w:r>
          </w:p>
          <w:p w:rsidR="003E243C" w:rsidRPr="003E243C" w:rsidRDefault="003E243C" w:rsidP="003E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учредителем</w:t>
            </w:r>
          </w:p>
        </w:tc>
      </w:tr>
      <w:tr w:rsidR="003E243C" w:rsidRPr="003E243C" w:rsidTr="003E243C">
        <w:tc>
          <w:tcPr>
            <w:tcW w:w="2234" w:type="dxa"/>
          </w:tcPr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</w:t>
            </w:r>
          </w:p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оздоровительный</w:t>
            </w:r>
          </w:p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</w:t>
            </w:r>
          </w:p>
          <w:p w:rsidR="003E243C" w:rsidRPr="003E243C" w:rsidRDefault="003E243C" w:rsidP="003E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</w:p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срока</w:t>
            </w:r>
          </w:p>
          <w:p w:rsidR="003E243C" w:rsidRPr="003E243C" w:rsidRDefault="003E243C" w:rsidP="003E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0" w:type="dxa"/>
            <w:gridSpan w:val="3"/>
          </w:tcPr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лицензии на право ведения</w:t>
            </w:r>
          </w:p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 деятельности у организации или</w:t>
            </w:r>
          </w:p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структурного подразделения организации,</w:t>
            </w:r>
          </w:p>
          <w:p w:rsidR="003E243C" w:rsidRPr="003E243C" w:rsidRDefault="003E243C" w:rsidP="003E2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реализующего дополнительные общеразвивающие</w:t>
            </w:r>
          </w:p>
          <w:p w:rsidR="003E243C" w:rsidRPr="003E243C" w:rsidRDefault="003E243C" w:rsidP="003E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</w:tbl>
    <w:p w:rsidR="00946880" w:rsidRPr="00946880" w:rsidRDefault="00946880" w:rsidP="005D24C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946880" w:rsidRPr="00946880" w:rsidSect="00F26D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1C8"/>
    <w:multiLevelType w:val="hybridMultilevel"/>
    <w:tmpl w:val="53B22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0136A"/>
    <w:multiLevelType w:val="hybridMultilevel"/>
    <w:tmpl w:val="FEE2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6403F"/>
    <w:multiLevelType w:val="hybridMultilevel"/>
    <w:tmpl w:val="F03E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03435"/>
    <w:multiLevelType w:val="hybridMultilevel"/>
    <w:tmpl w:val="09403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3B"/>
    <w:rsid w:val="00036E01"/>
    <w:rsid w:val="000455F3"/>
    <w:rsid w:val="00103FA3"/>
    <w:rsid w:val="00141B38"/>
    <w:rsid w:val="001822EB"/>
    <w:rsid w:val="00193F09"/>
    <w:rsid w:val="001E6F33"/>
    <w:rsid w:val="0025117D"/>
    <w:rsid w:val="00277229"/>
    <w:rsid w:val="002E7786"/>
    <w:rsid w:val="003653BA"/>
    <w:rsid w:val="00371579"/>
    <w:rsid w:val="003E243C"/>
    <w:rsid w:val="00432F85"/>
    <w:rsid w:val="00481D23"/>
    <w:rsid w:val="004E797B"/>
    <w:rsid w:val="005B16A1"/>
    <w:rsid w:val="005C002D"/>
    <w:rsid w:val="005D24C4"/>
    <w:rsid w:val="00783356"/>
    <w:rsid w:val="007C0995"/>
    <w:rsid w:val="008B351F"/>
    <w:rsid w:val="009011C6"/>
    <w:rsid w:val="00946880"/>
    <w:rsid w:val="00B62622"/>
    <w:rsid w:val="00B7233B"/>
    <w:rsid w:val="00C23358"/>
    <w:rsid w:val="00C466C6"/>
    <w:rsid w:val="00CE2961"/>
    <w:rsid w:val="00D110C5"/>
    <w:rsid w:val="00E90FFE"/>
    <w:rsid w:val="00EF6B58"/>
    <w:rsid w:val="00F2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3B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D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E797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List Paragraph"/>
    <w:basedOn w:val="a"/>
    <w:uiPriority w:val="34"/>
    <w:qFormat/>
    <w:rsid w:val="007C0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3B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D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E797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List Paragraph"/>
    <w:basedOn w:val="a"/>
    <w:uiPriority w:val="34"/>
    <w:qFormat/>
    <w:rsid w:val="007C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/sport/podgotovka/82/550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sport.gov.ru/prikaz731_1209201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sport.gov.ru/prikaz730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nsport.gov.ru/upload/docs/metodirekomendac1205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port.gov.ru/prikaz1125ot271220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Журба</dc:creator>
  <cp:keywords/>
  <dc:description/>
  <cp:lastModifiedBy>Елена Лямцева Валерьевна</cp:lastModifiedBy>
  <cp:revision>5</cp:revision>
  <dcterms:created xsi:type="dcterms:W3CDTF">2018-12-17T07:23:00Z</dcterms:created>
  <dcterms:modified xsi:type="dcterms:W3CDTF">2018-12-25T06:53:00Z</dcterms:modified>
</cp:coreProperties>
</file>