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15" w:rsidRPr="00127EB3" w:rsidRDefault="00E44315" w:rsidP="00E44315">
      <w:pPr>
        <w:jc w:val="center"/>
        <w:rPr>
          <w:rFonts w:ascii="Times New Roman" w:hAnsi="Times New Roman" w:cs="Times New Roman"/>
          <w:b/>
          <w:sz w:val="28"/>
          <w:szCs w:val="28"/>
        </w:rPr>
      </w:pPr>
      <w:bookmarkStart w:id="0" w:name="_GoBack"/>
      <w:r w:rsidRPr="00127EB3">
        <w:rPr>
          <w:rFonts w:ascii="Times New Roman" w:hAnsi="Times New Roman" w:cs="Times New Roman"/>
          <w:b/>
          <w:sz w:val="28"/>
          <w:szCs w:val="28"/>
        </w:rPr>
        <w:t>ПОДРОСТКОВЫЕ РЕАКЦИИ, ОТНОШЕНИЯ СО ВЗРОСЛЫМИ И СВЕРСТНИКАМИ</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Подросток обладает сильными, иногда гипертрофированными потребностями в самостоятельности и общении со сверстниками. Подростковая самостоятельность выражается, в основном, в стремлении к эмансипации от взрослых, освобождении от их опеки, контроля и в разнообразных увлечениях — </w:t>
      </w:r>
      <w:proofErr w:type="spellStart"/>
      <w:r w:rsidRPr="00E44315">
        <w:rPr>
          <w:rFonts w:ascii="Times New Roman" w:hAnsi="Times New Roman" w:cs="Times New Roman"/>
          <w:sz w:val="28"/>
          <w:szCs w:val="28"/>
        </w:rPr>
        <w:t>неучебных</w:t>
      </w:r>
      <w:proofErr w:type="spellEnd"/>
      <w:r w:rsidRPr="00E44315">
        <w:rPr>
          <w:rFonts w:ascii="Times New Roman" w:hAnsi="Times New Roman" w:cs="Times New Roman"/>
          <w:sz w:val="28"/>
          <w:szCs w:val="28"/>
        </w:rPr>
        <w:t xml:space="preserve"> занятиях. Эти потребности так ярко проявляются в поведении, что говорят о «подростковых реакциях». Увлечения — сильные, часто сменяющие друг друга, иногда «запойные» — характерны для подросткового возраста. Считается, что подростковый возраст без увлечений подобен </w:t>
      </w:r>
      <w:proofErr w:type="gramStart"/>
      <w:r w:rsidRPr="00E44315">
        <w:rPr>
          <w:rFonts w:ascii="Times New Roman" w:hAnsi="Times New Roman" w:cs="Times New Roman"/>
          <w:sz w:val="28"/>
          <w:szCs w:val="28"/>
        </w:rPr>
        <w:t>детству</w:t>
      </w:r>
      <w:proofErr w:type="gramEnd"/>
      <w:r w:rsidRPr="00E44315">
        <w:rPr>
          <w:rFonts w:ascii="Times New Roman" w:hAnsi="Times New Roman" w:cs="Times New Roman"/>
          <w:sz w:val="28"/>
          <w:szCs w:val="28"/>
        </w:rPr>
        <w:t xml:space="preserve"> без  игр. Ребенок сам выбирает себе занятие по душе, тем самым удовлетворяя и потребность в самостоятельности, и познавательную потребность, и некоторые другие.</w:t>
      </w:r>
    </w:p>
    <w:bookmarkEnd w:id="0"/>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Именно в этот период у детей появляется потребность в активном, самостоятельном, творческом познании. В принципе она может быть реализована и в учебной деятельности. По мнению Д.Б. </w:t>
      </w:r>
      <w:proofErr w:type="spellStart"/>
      <w:r w:rsidRPr="00E44315">
        <w:rPr>
          <w:rFonts w:ascii="Times New Roman" w:hAnsi="Times New Roman" w:cs="Times New Roman"/>
          <w:sz w:val="28"/>
          <w:szCs w:val="28"/>
        </w:rPr>
        <w:t>Эльконина</w:t>
      </w:r>
      <w:proofErr w:type="spellEnd"/>
      <w:r w:rsidRPr="00E44315">
        <w:rPr>
          <w:rFonts w:ascii="Times New Roman" w:hAnsi="Times New Roman" w:cs="Times New Roman"/>
          <w:sz w:val="28"/>
          <w:szCs w:val="28"/>
        </w:rPr>
        <w:t xml:space="preserve">, младший подростковый возраст </w:t>
      </w:r>
      <w:proofErr w:type="spellStart"/>
      <w:r w:rsidRPr="00E44315">
        <w:rPr>
          <w:rFonts w:ascii="Times New Roman" w:hAnsi="Times New Roman" w:cs="Times New Roman"/>
          <w:sz w:val="28"/>
          <w:szCs w:val="28"/>
        </w:rPr>
        <w:t>сензитивен</w:t>
      </w:r>
      <w:proofErr w:type="spellEnd"/>
      <w:r w:rsidRPr="00E44315">
        <w:rPr>
          <w:rFonts w:ascii="Times New Roman" w:hAnsi="Times New Roman" w:cs="Times New Roman"/>
          <w:sz w:val="28"/>
          <w:szCs w:val="28"/>
        </w:rPr>
        <w:t xml:space="preserve"> к переходу учебной деятельности на более высокий уровень. Учение может приобрести для ребенка новый личностный смысл — стать деятельностью по самообразованию и самосовершенствованию. К сожалению, это случается не очень часто. Руководить интересами подростка в этом направлении могут взрослые — любимые учителя и родители, искренне увлеченные своим делом. Побудить его к дополнительным занятиям определенным учебным предметом им удается, только соблюдая осторожность: излишнее давление с их стороны приводит к противоположной реакции — нежеланию делать то, что навязывают, к апатии или бунту.</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Как правило, увлечения имеют </w:t>
      </w:r>
      <w:proofErr w:type="spellStart"/>
      <w:r w:rsidRPr="00E44315">
        <w:rPr>
          <w:rFonts w:ascii="Times New Roman" w:hAnsi="Times New Roman" w:cs="Times New Roman"/>
          <w:sz w:val="28"/>
          <w:szCs w:val="28"/>
        </w:rPr>
        <w:t>неучебный</w:t>
      </w:r>
      <w:proofErr w:type="spellEnd"/>
      <w:r w:rsidRPr="00E44315">
        <w:rPr>
          <w:rFonts w:ascii="Times New Roman" w:hAnsi="Times New Roman" w:cs="Times New Roman"/>
          <w:sz w:val="28"/>
          <w:szCs w:val="28"/>
        </w:rPr>
        <w:t xml:space="preserve"> характер. Пересекаться со школьным обучением могут только увлечения интеллектуально-эстетические (по классификации А.Е. </w:t>
      </w:r>
      <w:proofErr w:type="spellStart"/>
      <w:r w:rsidRPr="00E44315">
        <w:rPr>
          <w:rFonts w:ascii="Times New Roman" w:hAnsi="Times New Roman" w:cs="Times New Roman"/>
          <w:sz w:val="28"/>
          <w:szCs w:val="28"/>
        </w:rPr>
        <w:t>Личко</w:t>
      </w:r>
      <w:proofErr w:type="spellEnd"/>
      <w:r w:rsidRPr="00E44315">
        <w:rPr>
          <w:rFonts w:ascii="Times New Roman" w:hAnsi="Times New Roman" w:cs="Times New Roman"/>
          <w:sz w:val="28"/>
          <w:szCs w:val="28"/>
        </w:rPr>
        <w:t>) и то не все. Они связаны с глубоким интересом к любимому занятию — истории, радиотехнике, музыке, рисованию, разведению цветов и т.д. Это наиболее ценные с точки зрения развития ребенка увлечения, но и они иногда усложняют жизнь детям и их родителям. Бывает, что поглощенные своим делом подростки запускают учебу в школе.</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На интеллектуально-эстетические увлечения внешне похожи так называемые эгоцентрические. Изучение редких иностранных языков, увлечение стариной, занятия модным видом спорта, участие в художественной </w:t>
      </w:r>
      <w:r w:rsidRPr="00E44315">
        <w:rPr>
          <w:rFonts w:ascii="Times New Roman" w:hAnsi="Times New Roman" w:cs="Times New Roman"/>
          <w:sz w:val="28"/>
          <w:szCs w:val="28"/>
        </w:rPr>
        <w:lastRenderedPageBreak/>
        <w:t xml:space="preserve">самодеятельности и т.п. — любое дело становится всего лишь средством демонстрации своих успехов. Подростки, имеющие такого рода увлечения, стараются привлечь к себе внимание оригинальностью своих занятий, выделиться, возвыситься в глазах окружающих. Детям с аналогичной личностной направленностью </w:t>
      </w:r>
      <w:proofErr w:type="gramStart"/>
      <w:r w:rsidRPr="00E44315">
        <w:rPr>
          <w:rFonts w:ascii="Times New Roman" w:hAnsi="Times New Roman" w:cs="Times New Roman"/>
          <w:sz w:val="28"/>
          <w:szCs w:val="28"/>
        </w:rPr>
        <w:t>бывают</w:t>
      </w:r>
      <w:proofErr w:type="gramEnd"/>
      <w:r w:rsidRPr="00E44315">
        <w:rPr>
          <w:rFonts w:ascii="Times New Roman" w:hAnsi="Times New Roman" w:cs="Times New Roman"/>
          <w:sz w:val="28"/>
          <w:szCs w:val="28"/>
        </w:rPr>
        <w:t xml:space="preserve"> свойственны и лидерские увлечения, которые сводятся к поиску ситуаций, где можно что-то организовывать, руководить сверстниками. Они меняют кружки, спортивные секции, школьные поручения, пока не найдут группу, в которой могут стать лидером.</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Телесно-мануальные увлечения связаны с намерением укрепить свою силу, выносливость, приобрести  ловкость или какие-нибудь искусные мануальные навыки. Помимо спорта, это вождение мотоцикла или картинга, занятия в столярной мастерской и т.д. В основном, это увлечения мальчиков, которые таким образом развиваются в физическом отношении и овладевают нужными для них умениями. Но иногда удовольствие им доставляет не столько сам процесс занятий, сколько достигаемые результаты.</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Накопительские увлечения — прежде всего коллекционирование во всех его видах. Страсть к коллекционированию может сочетаться с познавательной потребностью (например, при коллекционировании марок), со склонностью к накоплению материальных благ (коллекционирование старинных монет, дорогих камней), с желанием следовать подростковой моде (собирание наклеек, этикеток от импортных бутылок) и т.д. Самый примитивный вид увлечений — информативно-коммуникативные увлечения. В них проявляется жажда получения новой, не слишком содержательной информации, не требующей никакой критической переработки, и потребность в легком общении со сверстниками — во множестве контактов, позволяющих этой информацией обмениваться. Это многочасовые пустые  разговоры в привычной «дворовой» компании или со случайными приятелями, созерцание происходящего вокруг (от витрин магазинов до уличных происшествий), длительное просиживание перед телевизором или видеомагнитофоном. По телевидению часами может просматриваться все подряд, но особенно — фильмы </w:t>
      </w:r>
      <w:proofErr w:type="spellStart"/>
      <w:r w:rsidRPr="00E44315">
        <w:rPr>
          <w:rFonts w:ascii="Times New Roman" w:hAnsi="Times New Roman" w:cs="Times New Roman"/>
          <w:sz w:val="28"/>
          <w:szCs w:val="28"/>
        </w:rPr>
        <w:t>детективно</w:t>
      </w:r>
      <w:proofErr w:type="spellEnd"/>
      <w:r w:rsidRPr="00E44315">
        <w:rPr>
          <w:rFonts w:ascii="Times New Roman" w:hAnsi="Times New Roman" w:cs="Times New Roman"/>
          <w:sz w:val="28"/>
          <w:szCs w:val="28"/>
        </w:rPr>
        <w:t xml:space="preserve">-приключенческого жанра, боевики. Вся информация усваивается на достаточно поверхностном уровне, иногда тут же передается другим и забывается, </w:t>
      </w:r>
      <w:proofErr w:type="spellStart"/>
      <w:r w:rsidRPr="00E44315">
        <w:rPr>
          <w:rFonts w:ascii="Times New Roman" w:hAnsi="Times New Roman" w:cs="Times New Roman"/>
          <w:sz w:val="28"/>
          <w:szCs w:val="28"/>
        </w:rPr>
        <w:t>заглушаясь</w:t>
      </w:r>
      <w:proofErr w:type="spellEnd"/>
      <w:r w:rsidRPr="00E44315">
        <w:rPr>
          <w:rFonts w:ascii="Times New Roman" w:hAnsi="Times New Roman" w:cs="Times New Roman"/>
          <w:sz w:val="28"/>
          <w:szCs w:val="28"/>
        </w:rPr>
        <w:t xml:space="preserve"> следующей порцией. Это времяпрепровождение трудно назвать увлечением в собственном смысле этого слова, но оно характерно для определенной части подростков. В среде подростков, лишенных содержательных увлечений, возникают основные проблемы, связанные с азартными играми, противоправным поведением, ранней алкоголизацией, токсикоманией и </w:t>
      </w:r>
      <w:r w:rsidRPr="00E44315">
        <w:rPr>
          <w:rFonts w:ascii="Times New Roman" w:hAnsi="Times New Roman" w:cs="Times New Roman"/>
          <w:sz w:val="28"/>
          <w:szCs w:val="28"/>
        </w:rPr>
        <w:lastRenderedPageBreak/>
        <w:t>наркоманией. Безусловно, подбор интересного занятия для подростка, организация части его свободного времени благодаря кружкам или секциям не становится гарантией того, что эти проблемы будут сняты. Но, тем не менее, это — один из наиболее действенных путей их профилактики.</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В подростковом возрасте не только бурно увлекаются разнообразными делами, но и столь же эмоционально общаются со сверстниками. Общение пронизывает всю жизнь подростков, накладывая отпечаток и на учение, и на </w:t>
      </w:r>
      <w:proofErr w:type="spellStart"/>
      <w:r w:rsidRPr="00E44315">
        <w:rPr>
          <w:rFonts w:ascii="Times New Roman" w:hAnsi="Times New Roman" w:cs="Times New Roman"/>
          <w:sz w:val="28"/>
          <w:szCs w:val="28"/>
        </w:rPr>
        <w:t>неучебные</w:t>
      </w:r>
      <w:proofErr w:type="spellEnd"/>
      <w:r w:rsidRPr="00E44315">
        <w:rPr>
          <w:rFonts w:ascii="Times New Roman" w:hAnsi="Times New Roman" w:cs="Times New Roman"/>
          <w:sz w:val="28"/>
          <w:szCs w:val="28"/>
        </w:rPr>
        <w:t xml:space="preserve"> занятия, и на отношения с родителями. Ведущей деятельностью в этот период становится интимно-личностное общение. Наиболее содержательное и глубокое общение возможно при дружеских отношениях. Подростковая дружба — сложное, часто противоречивое явление. Подросток стремится иметь близкого, верного друга и лихорадочно меняет друзей. Обычно он ищет в друге сходства, понимания и принятия своих собственных переживаний и установок. Друг, умеющий выслушать и посочувствовать (а для этого нужно иметь сходные проблемы или такой же взгляд на мир человеческих отношений), становится своеобразным психотерапевтом. Он может помочь не только лучше понять себя, но и преодолеть неуверенность в своих силах, бесконечные сомнения в собственной ценности, почувствовать себя личностью. Если же друг, занятый своими, тоже сложными подростковыми делами, проявит невнимание или иначе оценит ситуацию, значимую для обоих, вполне возможен разрыв отношений. И тогда подросток, чувствуя себя одиноким, снова будет искать идеал и стремиться к как можно более полному пониманию, при котором тебя, несмотря ни на что, любят и ценят. Вспомним старый фильм «Доживем до понедельника». Представление о счастье мальчик смог отразить в одной фразе: «Счастье — это когда тебя понимают».</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Как показано в американских исследованиях, в подростковом возрасте близкие друзья, как правило, — ровесники одного и того же пола, учатся в одном классе, принадлежат к одной и той же</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среде. По сравнению с приятелями они более похожи по уровню умственного развития, по социальному поведению, успехам в учении. Встречаются и исключения. Например, для серьезной девочки, хорошо успевающей в школе, лучшей подругой может стать девочка шумная, экстравагантная, интересующаяся не учебой, а развлечениями. Притягательность противоположного характера объясняется обычно тем, что подросток ищет в друге привлекательные черты, которых ему самому недостает.</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lastRenderedPageBreak/>
        <w:t>В дружеских отношениях подростки крайне избирательны. Но их круг общения не ограничивается близкими друзьями, напротив, он становится гораздо шире, чем в предыдущих возрастах. У детей в это время появляется много знакомых и, что еще более важно, образуются неформальные группы или компании. Подростков может объединять в группу не только взаимная симпатия, но и общие интересы, занятия, способы развлечений, место проведения свободного времени. То, что получает от группы подросток и что он может ей дать, зависит от уровня развития группы, в которую он входит.</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Чтобы представить уровень развития группы, перечислим сначала критерии ее развития, выделенные Л.И. Уманским. Это (1) единство целей, мотивов, ценностных ориентаций членов группы, определяющее ее нравственную направленность, (2) организационное единство, (3) групповая подготовленность в определенной сфере деятельности, (4) психологическое единство. Диффузная группа, имеющая самый низкий уровень развития, существует только формально и не обладает ни одной из этих характеристик. Примером может служить класс в новой школе, набранный из детей, еще не знающих как следует друг друга. Более развитая группа — ассоциация, она имеет общую цель и структуру. Группе-кооперации присуще единство целей и деятельности, здесь есть групповой опыт и подготовленность. Наиболее развитые группы — корпорация и коллектив. Они отвечают всем критериям, приведенным выше; разница между ними заключается в нравственной направленности. </w:t>
      </w:r>
      <w:proofErr w:type="gramStart"/>
      <w:r w:rsidRPr="00E44315">
        <w:rPr>
          <w:rFonts w:ascii="Times New Roman" w:hAnsi="Times New Roman" w:cs="Times New Roman"/>
          <w:sz w:val="28"/>
          <w:szCs w:val="28"/>
        </w:rPr>
        <w:t>Для корпорации характерны групповой эгоизм и индивидуализм, противопоставление  себя другим группам.</w:t>
      </w:r>
      <w:proofErr w:type="gramEnd"/>
      <w:r w:rsidRPr="00E44315">
        <w:rPr>
          <w:rFonts w:ascii="Times New Roman" w:hAnsi="Times New Roman" w:cs="Times New Roman"/>
          <w:sz w:val="28"/>
          <w:szCs w:val="28"/>
        </w:rPr>
        <w:t xml:space="preserve"> Корпорацией может стать хорошо организованная дворовая компания, закрепляющая за собой территорию и воюющая с соседними группами; асоциальная группа, члены которой совершают более или менее серьезные правонарушения, например кражи. Корпорация может возникнуть и в классе. Такая замкнутая группа, сплоченная общими интересами, даже будучи высокоинтеллектуальной, всегда </w:t>
      </w:r>
      <w:proofErr w:type="spellStart"/>
      <w:r w:rsidRPr="00E44315">
        <w:rPr>
          <w:rFonts w:ascii="Times New Roman" w:hAnsi="Times New Roman" w:cs="Times New Roman"/>
          <w:sz w:val="28"/>
          <w:szCs w:val="28"/>
        </w:rPr>
        <w:t>отчужденна</w:t>
      </w:r>
      <w:proofErr w:type="spellEnd"/>
      <w:r w:rsidRPr="00E44315">
        <w:rPr>
          <w:rFonts w:ascii="Times New Roman" w:hAnsi="Times New Roman" w:cs="Times New Roman"/>
          <w:sz w:val="28"/>
          <w:szCs w:val="28"/>
        </w:rPr>
        <w:t xml:space="preserve">, несколько враждебна по отношению к другим детям. Наоборот, коллектив более открыт и доброжелателен к тем, кто в него не входит. Здесь не бывает отгороженности, кастовости, группового эгоизма. В коллективе преобладают отношения взаимопомощи и взаимопонимания, благодаря чему эффективнее, чем в других группах, решаются общие задачи, а трудности не вызывают </w:t>
      </w:r>
      <w:proofErr w:type="spellStart"/>
      <w:r w:rsidRPr="00E44315">
        <w:rPr>
          <w:rFonts w:ascii="Times New Roman" w:hAnsi="Times New Roman" w:cs="Times New Roman"/>
          <w:sz w:val="28"/>
          <w:szCs w:val="28"/>
        </w:rPr>
        <w:t>дезорганизованности</w:t>
      </w:r>
      <w:proofErr w:type="spellEnd"/>
      <w:r w:rsidRPr="00E44315">
        <w:rPr>
          <w:rFonts w:ascii="Times New Roman" w:hAnsi="Times New Roman" w:cs="Times New Roman"/>
          <w:sz w:val="28"/>
          <w:szCs w:val="28"/>
        </w:rPr>
        <w:t>. Эмоциональная совместимость членов коллектива позволяет создать в группе благоприятную психологическую атмосферу.</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lastRenderedPageBreak/>
        <w:t xml:space="preserve">Если подросток попадает в группу с достаточно высоким уровнем социального развития, это благотворно отражается на развитии его личности. При неудовлетворенности </w:t>
      </w:r>
      <w:proofErr w:type="gramStart"/>
      <w:r w:rsidRPr="00E44315">
        <w:rPr>
          <w:rFonts w:ascii="Times New Roman" w:hAnsi="Times New Roman" w:cs="Times New Roman"/>
          <w:sz w:val="28"/>
          <w:szCs w:val="28"/>
        </w:rPr>
        <w:t>внутригрупповыми</w:t>
      </w:r>
      <w:proofErr w:type="gramEnd"/>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отношениями он ищет себе другую группу, более соответствующую его запросам. Подросток может входить одновременно в несколько групп, допустим, в одну из групп класса, в компанию своего или соседнего двора и группу, сложившуюся на занятиях в спорткомплексе. Иногда значительное влияние на личность оказывают подростковые группы, образующиеся в летних лагерях.</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В этот возрастной период детей так тянет друг к другу, их общение настолько интенсивно, что говорят о типично подростковой «реакции группирования». Несмотря на ' эту общую тенденцию, психологическое состояние подростка в разных группах может быть различным. Для него важно иметь </w:t>
      </w:r>
      <w:proofErr w:type="spellStart"/>
      <w:r w:rsidRPr="00E44315">
        <w:rPr>
          <w:rFonts w:ascii="Times New Roman" w:hAnsi="Times New Roman" w:cs="Times New Roman"/>
          <w:sz w:val="28"/>
          <w:szCs w:val="28"/>
        </w:rPr>
        <w:t>референтную</w:t>
      </w:r>
      <w:proofErr w:type="spellEnd"/>
      <w:r w:rsidRPr="00E44315">
        <w:rPr>
          <w:rFonts w:ascii="Times New Roman" w:hAnsi="Times New Roman" w:cs="Times New Roman"/>
          <w:sz w:val="28"/>
          <w:szCs w:val="28"/>
        </w:rPr>
        <w:t xml:space="preserve"> группу, ценности которой он принимает, на чьи нормы поведения и оценки</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он ориентируется. Входить в любую группу, готовую его принять, недостаточно. Нередко подросток чувствует себя одиноким рядом со сверстниками в шумной компании. Кроме того, не всех подростков принимают в группы, часть из них оказывается изолированной. Это обычно неуверенные в себе, замкнутые, нервные дети и дети излишне агрессивные, заносчивые, требующие к себе особого внимания, равнодушные к общим делам и успехам группы. Еще одна значимая сфера отношений подростков — отношения </w:t>
      </w:r>
      <w:proofErr w:type="gramStart"/>
      <w:r w:rsidRPr="00E44315">
        <w:rPr>
          <w:rFonts w:ascii="Times New Roman" w:hAnsi="Times New Roman" w:cs="Times New Roman"/>
          <w:sz w:val="28"/>
          <w:szCs w:val="28"/>
        </w:rPr>
        <w:t>со</w:t>
      </w:r>
      <w:proofErr w:type="gramEnd"/>
      <w:r w:rsidRPr="00E44315">
        <w:rPr>
          <w:rFonts w:ascii="Times New Roman" w:hAnsi="Times New Roman" w:cs="Times New Roman"/>
          <w:sz w:val="28"/>
          <w:szCs w:val="28"/>
        </w:rPr>
        <w:t xml:space="preserve"> взрослыми, прежде всего, с родителями. Влияние родителей уже ограничено — им не охватываются все сферы жизни ребенка, как это было в младшем </w:t>
      </w:r>
      <w:proofErr w:type="spellStart"/>
      <w:r w:rsidRPr="00E44315">
        <w:rPr>
          <w:rFonts w:ascii="Times New Roman" w:hAnsi="Times New Roman" w:cs="Times New Roman"/>
          <w:sz w:val="28"/>
          <w:szCs w:val="28"/>
        </w:rPr>
        <w:t>школном</w:t>
      </w:r>
      <w:proofErr w:type="spellEnd"/>
      <w:r w:rsidRPr="00E44315">
        <w:rPr>
          <w:rFonts w:ascii="Times New Roman" w:hAnsi="Times New Roman" w:cs="Times New Roman"/>
          <w:sz w:val="28"/>
          <w:szCs w:val="28"/>
        </w:rPr>
        <w:t xml:space="preserve"> возрасте, но его значение трудно переоценить. Мнение сверстников обычно наиболее важно в вопросах дружеских отношений с мальчиками и девочками, в вопросах, связанных с развлечениями, молодежной модой, современной музыкой и т.п</w:t>
      </w:r>
      <w:r>
        <w:rPr>
          <w:rFonts w:ascii="Times New Roman" w:hAnsi="Times New Roman" w:cs="Times New Roman"/>
          <w:sz w:val="28"/>
          <w:szCs w:val="28"/>
        </w:rPr>
        <w:t>. Но ценностные ориентации под</w:t>
      </w:r>
      <w:r w:rsidRPr="00E44315">
        <w:rPr>
          <w:rFonts w:ascii="Times New Roman" w:hAnsi="Times New Roman" w:cs="Times New Roman"/>
          <w:sz w:val="28"/>
          <w:szCs w:val="28"/>
        </w:rPr>
        <w:t>ростка, понимание им социальных проблем, нравственные оценки событий и поступков зависят в первую очередь от позиции родителей.</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В то же время для подростков характерно стремление к эмансипации от близких взрослых. Нуждаясь в родителях, в их любви и заботе, в их мнении, они испытывают сильное желание быть самостоятельными, равными с ними в правах. То, как сложатся отношения в этот трудный для обеих сторон период, зависит, главным образом, от стиля воспитания, сложившегося в </w:t>
      </w:r>
      <w:r w:rsidRPr="00E44315">
        <w:rPr>
          <w:rFonts w:ascii="Times New Roman" w:hAnsi="Times New Roman" w:cs="Times New Roman"/>
          <w:sz w:val="28"/>
          <w:szCs w:val="28"/>
        </w:rPr>
        <w:lastRenderedPageBreak/>
        <w:t>семье, и возможностей родителей перестроиться — принять чувство взрослости своего ребенка.</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Основные сложности в общении</w:t>
      </w:r>
      <w:proofErr w:type="gramStart"/>
      <w:r w:rsidRPr="00E44315">
        <w:rPr>
          <w:rFonts w:ascii="Times New Roman" w:hAnsi="Times New Roman" w:cs="Times New Roman"/>
          <w:sz w:val="28"/>
          <w:szCs w:val="28"/>
        </w:rPr>
        <w:t>,"</w:t>
      </w:r>
      <w:proofErr w:type="gramEnd"/>
      <w:r w:rsidRPr="00E44315">
        <w:rPr>
          <w:rFonts w:ascii="Times New Roman" w:hAnsi="Times New Roman" w:cs="Times New Roman"/>
          <w:sz w:val="28"/>
          <w:szCs w:val="28"/>
        </w:rPr>
        <w:t xml:space="preserve"> конфликты возникают из-за родительского контроля за поведением, учебой подростка, его выбором друзей и т.д. Контроль может быть принципиально различным.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 Существует много промежуточных вариантов: родители регулярно указывают детям, что им делать; ребенок может высказать свое мнение, но родители, принимая решение, к его голосу не прислушиваются; ребенок может принимать отдельные решения сам, но должен получить одобрение родителей, родители и ребенок имеют почти</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равные права, принимая решение; решения часто принимает сам ребенок; ребенок сам решает, подчиняться ему родительским решениям или нет.</w:t>
      </w:r>
    </w:p>
    <w:p w:rsidR="00E44315" w:rsidRPr="00E44315" w:rsidRDefault="00E44315" w:rsidP="00E44315">
      <w:pPr>
        <w:jc w:val="both"/>
        <w:rPr>
          <w:rFonts w:ascii="Times New Roman" w:hAnsi="Times New Roman" w:cs="Times New Roman"/>
          <w:sz w:val="28"/>
          <w:szCs w:val="28"/>
        </w:rPr>
      </w:pPr>
      <w:r w:rsidRPr="00E44315">
        <w:rPr>
          <w:rFonts w:ascii="Times New Roman" w:hAnsi="Times New Roman" w:cs="Times New Roman"/>
          <w:sz w:val="28"/>
          <w:szCs w:val="28"/>
        </w:rPr>
        <w:t xml:space="preserve">Помимо контроля, в семейных отношениях важны ожидания родителей, забота о ребенке, последовательность или непоследовательность требований, ему предъявляемых, и, конечно, эмоциональная основа этих отношений — любовь, принятие ребенка или его непринятие. Зависимость отношений от чувств родителей к ребенку и особенностей </w:t>
      </w:r>
      <w:proofErr w:type="gramStart"/>
      <w:r w:rsidRPr="00E44315">
        <w:rPr>
          <w:rFonts w:ascii="Times New Roman" w:hAnsi="Times New Roman" w:cs="Times New Roman"/>
          <w:sz w:val="28"/>
          <w:szCs w:val="28"/>
        </w:rPr>
        <w:t>контроля за</w:t>
      </w:r>
      <w:proofErr w:type="gramEnd"/>
      <w:r w:rsidRPr="00E44315">
        <w:rPr>
          <w:rFonts w:ascii="Times New Roman" w:hAnsi="Times New Roman" w:cs="Times New Roman"/>
          <w:sz w:val="28"/>
          <w:szCs w:val="28"/>
        </w:rPr>
        <w:t xml:space="preserve"> его поведением, показана на рис. 2.2 (схема Э. </w:t>
      </w:r>
      <w:proofErr w:type="spellStart"/>
      <w:r w:rsidRPr="00E44315">
        <w:rPr>
          <w:rFonts w:ascii="Times New Roman" w:hAnsi="Times New Roman" w:cs="Times New Roman"/>
          <w:sz w:val="28"/>
          <w:szCs w:val="28"/>
        </w:rPr>
        <w:t>Шефера</w:t>
      </w:r>
      <w:proofErr w:type="spellEnd"/>
      <w:r w:rsidRPr="00E44315">
        <w:rPr>
          <w:rFonts w:ascii="Times New Roman" w:hAnsi="Times New Roman" w:cs="Times New Roman"/>
          <w:sz w:val="28"/>
          <w:szCs w:val="28"/>
        </w:rPr>
        <w:t xml:space="preserve">). 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 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w:t>
      </w:r>
      <w:proofErr w:type="gramStart"/>
      <w:r w:rsidRPr="00E44315">
        <w:rPr>
          <w:rFonts w:ascii="Times New Roman" w:hAnsi="Times New Roman" w:cs="Times New Roman"/>
          <w:sz w:val="28"/>
          <w:szCs w:val="28"/>
        </w:rPr>
        <w:t>Контроль, основанный на теплых чувствах и разумной заботе обычно не слишком раздражает</w:t>
      </w:r>
      <w:proofErr w:type="gramEnd"/>
      <w:r w:rsidRPr="00E44315">
        <w:rPr>
          <w:rFonts w:ascii="Times New Roman" w:hAnsi="Times New Roman" w:cs="Times New Roman"/>
          <w:sz w:val="28"/>
          <w:szCs w:val="28"/>
        </w:rPr>
        <w:t xml:space="preserve"> подростка; он часто прислушивается к объяснениям, почему не следует делать одного и стоит сделать другое. Формирование взрослости при таких отношениях проходит без особых переживаний и конфликтов.</w:t>
      </w:r>
    </w:p>
    <w:p w:rsidR="00C61C4D" w:rsidRPr="00E44315" w:rsidRDefault="00C61C4D" w:rsidP="00E44315">
      <w:pPr>
        <w:jc w:val="both"/>
        <w:rPr>
          <w:rFonts w:ascii="Times New Roman" w:hAnsi="Times New Roman" w:cs="Times New Roman"/>
          <w:sz w:val="28"/>
          <w:szCs w:val="28"/>
        </w:rPr>
      </w:pPr>
    </w:p>
    <w:sectPr w:rsidR="00C61C4D" w:rsidRPr="00E4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85"/>
    <w:rsid w:val="00127EB3"/>
    <w:rsid w:val="00510485"/>
    <w:rsid w:val="00C61C4D"/>
    <w:rsid w:val="00E4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2085</Words>
  <Characters>11889</Characters>
  <Application>Microsoft Office Word</Application>
  <DocSecurity>0</DocSecurity>
  <Lines>99</Lines>
  <Paragraphs>27</Paragraphs>
  <ScaleCrop>false</ScaleCrop>
  <Company>ГБОУ ДПО ЧИППКРО</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Селиванова</dc:creator>
  <cp:keywords/>
  <dc:description/>
  <cp:lastModifiedBy>Курышова Л.А.</cp:lastModifiedBy>
  <cp:revision>3</cp:revision>
  <dcterms:created xsi:type="dcterms:W3CDTF">2015-03-06T06:20:00Z</dcterms:created>
  <dcterms:modified xsi:type="dcterms:W3CDTF">2015-12-14T11:35:00Z</dcterms:modified>
</cp:coreProperties>
</file>