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5" w:rsidRPr="009A79A5" w:rsidRDefault="009A79A5" w:rsidP="009A79A5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</w:pPr>
      <w:r w:rsidRPr="009A79A5"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  <w:t>Бондарь Елена Евгеньевна, учитель МБОУ «СОШ № 59 г. Челябинска»,</w:t>
      </w:r>
    </w:p>
    <w:p w:rsidR="009A79A5" w:rsidRPr="009A79A5" w:rsidRDefault="009A79A5" w:rsidP="009A79A5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</w:pPr>
      <w:r w:rsidRPr="009A79A5"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  <w:t>Бирюкова Ирина Сергеевна, зам. директора МАОУ «СОШ № 94 г. Челябинска»</w:t>
      </w:r>
    </w:p>
    <w:p w:rsidR="009A79A5" w:rsidRPr="009A79A5" w:rsidRDefault="009A79A5" w:rsidP="009A79A5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</w:pPr>
      <w:r w:rsidRPr="009A79A5"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  <w:t>Мохнатова Елена Робертовна, учитель МАОУ «СОШ № 94 г. Челябинска»</w:t>
      </w:r>
    </w:p>
    <w:p w:rsidR="009A79A5" w:rsidRPr="009A79A5" w:rsidRDefault="009A79A5" w:rsidP="009A79A5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</w:pPr>
      <w:r w:rsidRPr="009A79A5">
        <w:rPr>
          <w:rFonts w:ascii="Times New Roman" w:hAnsi="Times New Roman"/>
          <w:i/>
          <w:kern w:val="2"/>
          <w:sz w:val="28"/>
          <w:szCs w:val="28"/>
          <w:lang w:val="ru-RU" w:eastAsia="hi-IN" w:bidi="hi-IN"/>
        </w:rPr>
        <w:t>Скрипова Надежда Евгеньевна, кандидат педагогических наук, заведующий кафедрой начального образования ГБУ ДПО ЧИППКРО</w:t>
      </w:r>
    </w:p>
    <w:p w:rsidR="009A79A5" w:rsidRDefault="009A79A5" w:rsidP="009A79A5">
      <w:pPr>
        <w:pStyle w:val="a4"/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A79A5" w:rsidRDefault="009A79A5" w:rsidP="009A79A5">
      <w:pPr>
        <w:pStyle w:val="a4"/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50C" w:rsidRPr="00D457F1" w:rsidRDefault="00D9350C" w:rsidP="009A79A5">
      <w:pPr>
        <w:pStyle w:val="a4"/>
        <w:widowControl w:val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7F1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«Окружающий мир»</w:t>
      </w:r>
    </w:p>
    <w:p w:rsidR="00D9350C" w:rsidRPr="00D457F1" w:rsidRDefault="00D9350C" w:rsidP="00D9350C">
      <w:pPr>
        <w:ind w:left="36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D457F1">
        <w:rPr>
          <w:rFonts w:ascii="Times New Roman" w:hAnsi="Times New Roman"/>
          <w:b/>
          <w:sz w:val="28"/>
          <w:szCs w:val="28"/>
          <w:lang w:val="ru-RU"/>
        </w:rPr>
        <w:t>(с учётом реализации национальных, региональных и этнокультурных особенностей</w:t>
      </w:r>
      <w:proofErr w:type="gramEnd"/>
    </w:p>
    <w:p w:rsidR="00D9350C" w:rsidRPr="00D457F1" w:rsidRDefault="00D9350C" w:rsidP="00D9350C">
      <w:pPr>
        <w:ind w:left="36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5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D457F1">
        <w:rPr>
          <w:rFonts w:ascii="Times New Roman" w:hAnsi="Times New Roman"/>
          <w:b/>
          <w:sz w:val="28"/>
          <w:szCs w:val="28"/>
          <w:lang w:val="ru-RU"/>
        </w:rPr>
        <w:t>Челябинской области)</w:t>
      </w:r>
      <w:proofErr w:type="gramEnd"/>
    </w:p>
    <w:p w:rsidR="00D9350C" w:rsidRPr="00007D98" w:rsidRDefault="00D9350C" w:rsidP="00D9350C">
      <w:pPr>
        <w:ind w:left="36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b/>
          <w:sz w:val="28"/>
          <w:szCs w:val="28"/>
          <w:lang w:val="ru-RU"/>
        </w:rPr>
        <w:t>Раздел «Человек и природа»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размеры, и др.). </w:t>
      </w:r>
      <w:proofErr w:type="gramStart"/>
      <w:r w:rsidRPr="00E432E4">
        <w:rPr>
          <w:rFonts w:ascii="Times New Roman" w:hAnsi="Times New Roman"/>
          <w:sz w:val="28"/>
          <w:szCs w:val="28"/>
          <w:lang w:val="ru-RU"/>
        </w:rPr>
        <w:t>Примеры явлений природы: смена времен года, снегопад, листопад, перелет птиц, смена времени суток, рассвет, закат, ветер, дождь, гроза.</w:t>
      </w:r>
      <w:proofErr w:type="gramEnd"/>
      <w:r w:rsidRPr="00E432E4">
        <w:rPr>
          <w:rFonts w:ascii="Times New Roman" w:hAnsi="Times New Roman"/>
          <w:sz w:val="28"/>
          <w:szCs w:val="28"/>
          <w:lang w:val="ru-RU"/>
        </w:rPr>
        <w:t xml:space="preserve"> Сезонные наблюдения за живой и неживой природой родного края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. Времена года на Южном Урале, их признаки и особенности.  Приметы, пословицы, поговорки народов Южного Урала.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Звезды и планеты. Солнце – ближайшая к нам звезда, источники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Ориентирование по местным природным приметам</w:t>
      </w:r>
      <w:r w:rsidRPr="00E432E4">
        <w:rPr>
          <w:rFonts w:ascii="Times New Roman" w:hAnsi="Times New Roman"/>
          <w:sz w:val="28"/>
          <w:szCs w:val="28"/>
          <w:lang w:val="ru-RU"/>
        </w:rPr>
        <w:t>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Смена времен года в родном крае на основе наблюдений.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Погода Челябинской области. Особенности </w:t>
      </w:r>
      <w:proofErr w:type="spellStart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южноуральской</w:t>
      </w:r>
      <w:proofErr w:type="spellEnd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 погоды. Метеорологические станции Челябинской области. Климатическая карта Челябинской области.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Формы земной поверхности Челябинской области их многообразие и особенности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(краткая характеристика на основе наблюдений).  Горы Челябинской области.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Воздух – смесь газов. Свойства воздуха. Значение воздуха для растений, животных, человека.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Горные  породы и минералы. Полезные ископаемые, их значение в хозяйстве человека, бережное отношение людей к полезным ископаемым.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Полезные ископаемые Челябинской области (2-3 примера). Месторождения полезных ископаемых в Челябинской области.</w:t>
      </w:r>
    </w:p>
    <w:p w:rsidR="00D9350C" w:rsidRPr="00E432E4" w:rsidRDefault="00D9350C" w:rsidP="00D9350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Почва, ее состав, значение для живой природы и для хозяйственной жизни человека.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Почвы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Разнообразие почв Челябинской области. Влияние рельефа, климата и растительности на формирование почв Челябинской области. Карта почв Челябинской области. Значение почвы для живой природы. Использование почв в Челябинской области, сельское хозяйство. Охрана почв в Челябинской области.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Растения, их разнообразие. Части растения (корень, стебель, лист, цветок, плод, семя). Условия,  необходимые для жизни растени</w:t>
      </w:r>
      <w:proofErr w:type="gramStart"/>
      <w:r w:rsidRPr="00E432E4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E432E4">
        <w:rPr>
          <w:rFonts w:ascii="Times New Roman" w:hAnsi="Times New Roman"/>
          <w:sz w:val="28"/>
          <w:szCs w:val="28"/>
          <w:lang w:val="ru-RU"/>
        </w:rPr>
        <w:t xml:space="preserve">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Растения Челябинской области, названия и краткая характеристика на основе наблюдений.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Грибы, их разнообразие, значение в природе и жизни людей; съедобные и ядовитые грибы.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Грибы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Правила сбора грибов.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 xml:space="preserve">Животные, их разнообразие. Условия, необходимые для жизни животных (вода, воздух,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птицы, зверей). Дикие и домашние животные. Роль животных в природе и жизни людей, бережное отношение человека к животным.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Животные Челябинской области, названия, краткая характеристика на основе наблюдений.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E432E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proofErr w:type="gramEnd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са</w:t>
      </w:r>
      <w:proofErr w:type="spellEnd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, луга, водоёмы, болота, пещеры Челябинской области</w:t>
      </w:r>
      <w:r w:rsidRPr="00E432E4">
        <w:rPr>
          <w:rFonts w:ascii="Times New Roman" w:hAnsi="Times New Roman"/>
          <w:sz w:val="28"/>
          <w:szCs w:val="28"/>
          <w:lang w:val="ru-RU"/>
        </w:rPr>
        <w:t>. Круговорот веществ. Взаимосвязи в природном сообществе: растения – пища и укрытие для животных; животные – распространители плодов 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Природные зоны России: общее представление, основные природные зоны.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Природные зоны Челябинской области. Природные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условия, растительный и животный мир, особенности труда и быта людей, влияние человека на природу изучаемых зон, охрана природы. 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Человек –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Экологические проблемы Челябинской области и способы их решения.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Правила поведения  в природе. Охрана природных богатств: воды, воздуха, полезных ископаемых, растительного и животного мира.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Охрана природных богатств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Заповедники, национальные парки, их роль в охране природы.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Заповедники, заказники, национальные парки, памятники природы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Красная книга России, ее значение, отдельные представители растений и животных Красной книги.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Красная книга Челябинской области. Посильное участие в охране природы. Личная ответственность каждого человека за сохранность природы.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Всемирное наследие. Международная Красная книга. Международные экологические организации (2-3 примера). Международные экологические дни, их значение, участие детей в их проведении.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Общее представление о строении тела человека. </w:t>
      </w:r>
      <w:proofErr w:type="gramStart"/>
      <w:r w:rsidRPr="00E432E4">
        <w:rPr>
          <w:rFonts w:ascii="Times New Roman" w:hAnsi="Times New Roman"/>
          <w:sz w:val="28"/>
          <w:szCs w:val="28"/>
          <w:lang w:val="ru-RU"/>
        </w:rPr>
        <w:t>Системы органов (</w:t>
      </w:r>
      <w:proofErr w:type="spellStart"/>
      <w:r w:rsidRPr="00E432E4">
        <w:rPr>
          <w:rFonts w:ascii="Times New Roman" w:hAnsi="Times New Roman"/>
          <w:sz w:val="28"/>
          <w:szCs w:val="28"/>
          <w:lang w:val="ru-RU"/>
        </w:rPr>
        <w:t>опорно</w:t>
      </w:r>
      <w:proofErr w:type="spellEnd"/>
      <w:r w:rsidRPr="00E432E4">
        <w:rPr>
          <w:rFonts w:ascii="Times New Roman" w:hAnsi="Times New Roman"/>
          <w:sz w:val="28"/>
          <w:szCs w:val="28"/>
          <w:lang w:val="ru-RU"/>
        </w:rPr>
        <w:t xml:space="preserve"> – 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432E4">
        <w:rPr>
          <w:rFonts w:ascii="Times New Roman" w:hAnsi="Times New Roman"/>
          <w:sz w:val="28"/>
          <w:szCs w:val="28"/>
          <w:lang w:val="ru-RU"/>
        </w:rPr>
        <w:t xml:space="preserve"> Гигиена системы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b/>
          <w:sz w:val="28"/>
          <w:szCs w:val="28"/>
          <w:lang w:val="ru-RU"/>
        </w:rPr>
        <w:t>Раздел «Человек и общество»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Общество – совокупность людей, которые объединены общей культурой и связаны друг с другом совместной деятельностью во имя общей цели. Духовно – нравственные  и культурные ценности – основа жизнеспособности общества.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 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Родословная. Имена и фамилии членов семьи. Составление схемы родословного древа, истории семьи. Духовно – нравственные ценности в семейной культуре народов России и мира.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lastRenderedPageBreak/>
        <w:tab/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школьника.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Друзья, взаимоотношения между ними; ценность дружбы, согласия, взаимопомощи. Правила взаимоотношений </w:t>
      </w:r>
      <w:proofErr w:type="gramStart"/>
      <w:r w:rsidRPr="00E432E4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E432E4">
        <w:rPr>
          <w:rFonts w:ascii="Times New Roman" w:hAnsi="Times New Roman"/>
          <w:sz w:val="28"/>
          <w:szCs w:val="28"/>
          <w:lang w:val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одноклассникам.</w:t>
      </w: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Экономика, ее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Простейшие экологические прогнозы. 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Природные богатства и труд людей – основа экономики. Значение труда в жизни человека и общества. Трудолюбие как общественно  значимая ценность в культуре народов России и мира. Профессии людей, личная ответственность человека за результаты своего труда и профессиональное мастерство.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 Труд жителей Челябинской области зависит от климатических условий и местности где они проживают.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Особенности труда людей родного края, их профессии, рабочие и инженерные специальности.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Средства массовой информации: радио, телевидение, пресса, Интернет. Наша  Родина – Россия, Российская Федерация. Ценностно – 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Государственные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символы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Конституция – Основной закон Федерации. Права ребенка. 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Президент Российской Федерации – глава государства. Ответственность главы государства за социальное и духовно – нравственное благополучие граждан.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Праздник в жизни общества как средство укрепления общественной солидарности и упрочения духовно – 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9350C" w:rsidRPr="00E432E4" w:rsidRDefault="00D9350C" w:rsidP="00D935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Россия на карте, государственная граница России.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Географическое положение Челябинской области.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Города России. Санкт – Петербург: достопримечательности (Зимний дворец, памятник Петру </w:t>
      </w:r>
      <w:r w:rsidRPr="00E432E4">
        <w:rPr>
          <w:rFonts w:ascii="Times New Roman" w:hAnsi="Times New Roman"/>
          <w:sz w:val="28"/>
          <w:szCs w:val="28"/>
        </w:rPr>
        <w:t>I</w:t>
      </w:r>
      <w:r w:rsidRPr="00E432E4">
        <w:rPr>
          <w:rFonts w:ascii="Times New Roman" w:hAnsi="Times New Roman"/>
          <w:sz w:val="28"/>
          <w:szCs w:val="28"/>
          <w:lang w:val="ru-RU"/>
        </w:rPr>
        <w:t>- Медный всадник, разводные мосты через Неву и др.), города Золотого кольца России (по выбору). Святыни городов России.</w:t>
      </w:r>
    </w:p>
    <w:p w:rsidR="00D9350C" w:rsidRPr="00E432E4" w:rsidRDefault="00D9350C" w:rsidP="00D9350C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 xml:space="preserve">Россия - многонациональная страна. Народы, населяющие Россию, их обычаи, характерные особенности быта (по выбору).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Игры и фольклор народов Южного Урала.  Праздники народов Южного Урала.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 Основные религии России: православие, ислам, иудаизм, буддизм.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Названия разных народов, проживающих в данной местности, их обычаи, характерные особенности быта. Уважительное отношение к своему и другим народам, проживающим на территории Челябинской области, их религии, культуре, истории</w:t>
      </w:r>
      <w:r w:rsidRPr="00E432E4">
        <w:rPr>
          <w:rFonts w:ascii="Times New Roman" w:hAnsi="Times New Roman"/>
          <w:sz w:val="28"/>
          <w:szCs w:val="28"/>
          <w:lang w:val="ru-RU"/>
        </w:rPr>
        <w:t>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  - нравственных и культурных традиций людей в разные исторические времена.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Выдающиеся люди разных эпох как носители базовых национальных ценностей.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Важные сведения из истории родного края. Святыни родного края. Челябинск, Челябинская область: основные достопримечательности; музеи, театры, спортивные комплексы и др. 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Охрана памятников истории и культуры. </w:t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Посильное участие в охране памятников истории и культуры своего края. Личная ответственность каждого человека за сохранность </w:t>
      </w:r>
      <w:proofErr w:type="spellStart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историко</w:t>
      </w:r>
      <w:proofErr w:type="spellEnd"/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 xml:space="preserve"> – культурного наследия своего края.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– долг всего общества и каждого человека.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b/>
          <w:sz w:val="28"/>
          <w:szCs w:val="28"/>
          <w:lang w:val="ru-RU"/>
        </w:rPr>
        <w:t>Раздел «Правила безопасной жизни»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Ценность здоровья и здорового образа жизни.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Режим дня школьника, чередование труда т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обмораживания, перегреве.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</w:r>
      <w:r w:rsidRPr="00E432E4">
        <w:rPr>
          <w:rFonts w:ascii="Times New Roman" w:hAnsi="Times New Roman"/>
          <w:b/>
          <w:i/>
          <w:sz w:val="28"/>
          <w:szCs w:val="28"/>
          <w:lang w:val="ru-RU"/>
        </w:rPr>
        <w:t>Дорога от дома до школы, правила безопасного поведения на дорогах, в лесу, на водоеме в разное время года.</w:t>
      </w:r>
      <w:r w:rsidRPr="00E432E4">
        <w:rPr>
          <w:rFonts w:ascii="Times New Roman" w:hAnsi="Times New Roman"/>
          <w:sz w:val="28"/>
          <w:szCs w:val="28"/>
          <w:lang w:val="ru-RU"/>
        </w:rPr>
        <w:t xml:space="preserve">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 Правила безопасности при контактах с незнакомыми людьми.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lastRenderedPageBreak/>
        <w:tab/>
        <w:t>Правила безопасного поведения в природе. Правила безопасности при обращении с кошкой и собакой.</w:t>
      </w:r>
    </w:p>
    <w:p w:rsidR="00D9350C" w:rsidRPr="00E432E4" w:rsidRDefault="00D9350C" w:rsidP="00D9350C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32E4">
        <w:rPr>
          <w:rFonts w:ascii="Times New Roman" w:hAnsi="Times New Roman"/>
          <w:sz w:val="28"/>
          <w:szCs w:val="28"/>
          <w:lang w:val="ru-RU"/>
        </w:rPr>
        <w:tab/>
        <w:t>Экологическая безопасность.</w:t>
      </w:r>
      <w:r w:rsidRPr="00E432E4">
        <w:rPr>
          <w:rFonts w:ascii="Times New Roman" w:hAnsi="Times New Roman"/>
          <w:sz w:val="28"/>
          <w:szCs w:val="28"/>
          <w:lang w:val="ru-RU"/>
        </w:rPr>
        <w:tab/>
        <w:t>Забота о здоровье и безопасности окружающих людей – нравственный долг каждого человека.</w:t>
      </w:r>
    </w:p>
    <w:p w:rsidR="00DE3C56" w:rsidRPr="00D9350C" w:rsidRDefault="00DE3C56">
      <w:pPr>
        <w:rPr>
          <w:lang w:val="ru-RU"/>
        </w:rPr>
      </w:pPr>
    </w:p>
    <w:sectPr w:rsidR="00DE3C56" w:rsidRPr="00D9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B1B"/>
    <w:multiLevelType w:val="multilevel"/>
    <w:tmpl w:val="B3AE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F"/>
    <w:rsid w:val="009A79A5"/>
    <w:rsid w:val="00D9350C"/>
    <w:rsid w:val="00DE3C56"/>
    <w:rsid w:val="00E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0C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9350C"/>
    <w:rPr>
      <w:rFonts w:ascii="Calibri" w:hAnsi="Calibri"/>
      <w:lang w:val="en-US" w:bidi="en-US"/>
    </w:rPr>
  </w:style>
  <w:style w:type="paragraph" w:styleId="a4">
    <w:name w:val="List Paragraph"/>
    <w:basedOn w:val="a"/>
    <w:link w:val="a3"/>
    <w:uiPriority w:val="34"/>
    <w:qFormat/>
    <w:rsid w:val="00D9350C"/>
    <w:pPr>
      <w:ind w:left="720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0C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9350C"/>
    <w:rPr>
      <w:rFonts w:ascii="Calibri" w:hAnsi="Calibri"/>
      <w:lang w:val="en-US" w:bidi="en-US"/>
    </w:rPr>
  </w:style>
  <w:style w:type="paragraph" w:styleId="a4">
    <w:name w:val="List Paragraph"/>
    <w:basedOn w:val="a"/>
    <w:link w:val="a3"/>
    <w:uiPriority w:val="34"/>
    <w:qFormat/>
    <w:rsid w:val="00D9350C"/>
    <w:pPr>
      <w:ind w:left="720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2017-05-23T04:47:00Z</dcterms:created>
  <dcterms:modified xsi:type="dcterms:W3CDTF">2017-05-23T04:48:00Z</dcterms:modified>
</cp:coreProperties>
</file>