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6954" w:rsidRPr="00196954" w:rsidTr="0066417F">
        <w:trPr>
          <w:trHeight w:val="2112"/>
        </w:trPr>
        <w:tc>
          <w:tcPr>
            <w:tcW w:w="2500" w:type="pct"/>
          </w:tcPr>
          <w:p w:rsidR="00196954" w:rsidRPr="00196954" w:rsidRDefault="00196954" w:rsidP="00196954">
            <w:pPr>
              <w:autoSpaceDE w:val="0"/>
              <w:autoSpaceDN w:val="0"/>
              <w:jc w:val="center"/>
              <w:rPr>
                <w:rFonts w:eastAsia="Calibri"/>
                <w:kern w:val="28"/>
              </w:rPr>
            </w:pPr>
            <w:bookmarkStart w:id="0" w:name="_GoBack"/>
            <w:bookmarkEnd w:id="0"/>
            <w:r w:rsidRPr="0019695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168E262B" wp14:editId="665B00E2">
                  <wp:extent cx="795600" cy="748101"/>
                  <wp:effectExtent l="0" t="0" r="5080" b="0"/>
                  <wp:docPr id="3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4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954" w:rsidRPr="00196954" w:rsidRDefault="00196954" w:rsidP="0019695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196954" w:rsidRPr="00C712FF" w:rsidRDefault="00196954" w:rsidP="00196954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Министерство образования и науки Челябинской области</w:t>
            </w:r>
          </w:p>
          <w:p w:rsidR="00C712FF" w:rsidRDefault="00196954" w:rsidP="0019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196954" w:rsidRPr="00C712FF" w:rsidRDefault="00196954" w:rsidP="0019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учреждение дополнительного профессионального образования</w:t>
            </w:r>
          </w:p>
          <w:p w:rsidR="00196954" w:rsidRPr="00C712FF" w:rsidRDefault="00196954" w:rsidP="0019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«Челябинский институт </w:t>
            </w:r>
          </w:p>
          <w:p w:rsidR="00196954" w:rsidRPr="00C712FF" w:rsidRDefault="00196954" w:rsidP="0019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196954" w:rsidRPr="00196954" w:rsidRDefault="00196954" w:rsidP="00196954">
            <w:pPr>
              <w:jc w:val="center"/>
              <w:rPr>
                <w:rFonts w:eastAsia="Calibri"/>
                <w:kern w:val="28"/>
              </w:rPr>
            </w:pPr>
            <w:r w:rsidRPr="00C712FF">
              <w:rPr>
                <w:rFonts w:ascii="Times New Roman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196954" w:rsidRPr="00196954" w:rsidRDefault="00196954" w:rsidP="00196954">
            <w:pPr>
              <w:jc w:val="center"/>
              <w:rPr>
                <w:rFonts w:eastAsia="Calibri"/>
              </w:rPr>
            </w:pPr>
            <w:r w:rsidRPr="00196954">
              <w:rPr>
                <w:rFonts w:eastAsia="Calibri"/>
                <w:noProof/>
                <w:lang w:eastAsia="ru-RU"/>
              </w:rPr>
              <w:drawing>
                <wp:inline distT="0" distB="0" distL="0" distR="0" wp14:anchorId="4C3DBFF5" wp14:editId="77F9FC62">
                  <wp:extent cx="859972" cy="752475"/>
                  <wp:effectExtent l="0" t="0" r="0" b="0"/>
                  <wp:docPr id="4" name="Рисунок 4" descr="X:\0. Грант\Сайт гранта\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. Грант\Сайт гранта\лого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59" b="-18"/>
                          <a:stretch/>
                        </pic:blipFill>
                        <pic:spPr bwMode="auto">
                          <a:xfrm>
                            <a:off x="0" y="0"/>
                            <a:ext cx="861923" cy="7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6954" w:rsidRPr="00196954" w:rsidRDefault="00196954" w:rsidP="00C712FF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196954" w:rsidRPr="00C712FF" w:rsidRDefault="00196954" w:rsidP="00C712FF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Приоритетный проект</w:t>
            </w:r>
          </w:p>
          <w:p w:rsidR="00C712FF" w:rsidRDefault="00196954" w:rsidP="00C712FF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 xml:space="preserve">«Доступное дополнительное </w:t>
            </w:r>
          </w:p>
          <w:p w:rsidR="00196954" w:rsidRPr="00C712FF" w:rsidRDefault="00196954" w:rsidP="00C712FF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12FF">
              <w:rPr>
                <w:rFonts w:ascii="Times New Roman" w:hAnsi="Times New Roman" w:cs="Times New Roman"/>
                <w:b/>
              </w:rPr>
              <w:t>образование для детей»</w:t>
            </w:r>
          </w:p>
          <w:p w:rsidR="00C712FF" w:rsidRDefault="00C712FF" w:rsidP="00C712FF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96954" w:rsidRPr="00C712FF" w:rsidRDefault="00196954" w:rsidP="00C712FF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712FF">
              <w:rPr>
                <w:rFonts w:ascii="Times New Roman" w:hAnsi="Times New Roman" w:cs="Times New Roman"/>
                <w:b/>
              </w:rPr>
              <w:t>Педагогический</w:t>
            </w:r>
            <w:proofErr w:type="gramEnd"/>
            <w:r w:rsidRPr="00C712FF">
              <w:rPr>
                <w:rFonts w:ascii="Times New Roman" w:hAnsi="Times New Roman" w:cs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196954" w:rsidRPr="00196954" w:rsidRDefault="00196954" w:rsidP="00196954">
            <w:pPr>
              <w:autoSpaceDE w:val="0"/>
              <w:autoSpaceDN w:val="0"/>
              <w:jc w:val="center"/>
              <w:rPr>
                <w:rFonts w:eastAsia="Calibri"/>
                <w:noProof/>
              </w:rPr>
            </w:pPr>
          </w:p>
        </w:tc>
      </w:tr>
    </w:tbl>
    <w:p w:rsidR="00196954" w:rsidRPr="00196954" w:rsidRDefault="00196954" w:rsidP="0019695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6954" w:rsidRPr="00196954" w:rsidRDefault="00196954" w:rsidP="0019695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196954" w:rsidRPr="00196954" w:rsidRDefault="00196954" w:rsidP="0019695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196954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196954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>общеразвивающая программа</w:t>
      </w: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196954" w:rsidRPr="00196954" w:rsidRDefault="00196954" w:rsidP="00196954">
      <w:pPr>
        <w:spacing w:after="0" w:line="360" w:lineRule="auto"/>
        <w:jc w:val="center"/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</w:pPr>
      <w:r w:rsidRPr="00196954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>«МИР РАСТЕНИЙ»</w:t>
      </w:r>
    </w:p>
    <w:p w:rsidR="00196954" w:rsidRPr="00196954" w:rsidRDefault="00196954" w:rsidP="00196954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196954" w:rsidRPr="00196954" w:rsidRDefault="00196954" w:rsidP="00196954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18"/>
          <w:szCs w:val="18"/>
          <w:lang w:eastAsia="ru-RU"/>
        </w:rPr>
      </w:pPr>
      <w:r w:rsidRPr="00196954">
        <w:rPr>
          <w:rFonts w:ascii="Times New Roman" w:eastAsia="Calibri" w:hAnsi="Times New Roman" w:cs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954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программы: </w:t>
      </w:r>
      <w:r w:rsidRPr="00196954">
        <w:rPr>
          <w:rFonts w:ascii="Times New Roman" w:eastAsia="Calibri" w:hAnsi="Times New Roman" w:cs="Times New Roman"/>
          <w:noProof/>
          <w:sz w:val="28"/>
          <w:szCs w:val="28"/>
        </w:rPr>
        <w:t>естественнонаучная</w:t>
      </w: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96954">
        <w:rPr>
          <w:rFonts w:ascii="Times New Roman" w:eastAsia="Calibri" w:hAnsi="Times New Roman" w:cs="Times New Roman"/>
          <w:sz w:val="28"/>
          <w:lang w:eastAsia="ru-RU"/>
        </w:rPr>
        <w:t xml:space="preserve">Вид программы: </w:t>
      </w:r>
      <w:r w:rsidRPr="00196954">
        <w:rPr>
          <w:rFonts w:ascii="Times New Roman" w:eastAsia="Calibri" w:hAnsi="Times New Roman" w:cs="Times New Roman"/>
          <w:noProof/>
          <w:sz w:val="28"/>
          <w:lang w:eastAsia="ru-RU"/>
        </w:rPr>
        <w:t>ознакомительная</w:t>
      </w: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96954">
        <w:rPr>
          <w:rFonts w:ascii="Times New Roman" w:eastAsia="Calibri" w:hAnsi="Times New Roman" w:cs="Times New Roman"/>
          <w:sz w:val="28"/>
          <w:lang w:eastAsia="ru-RU"/>
        </w:rPr>
        <w:t xml:space="preserve">Возраст обучающихся: </w:t>
      </w:r>
      <w:r w:rsidRPr="00196954">
        <w:rPr>
          <w:rFonts w:ascii="Times New Roman" w:eastAsia="Calibri" w:hAnsi="Times New Roman" w:cs="Times New Roman"/>
          <w:noProof/>
          <w:sz w:val="28"/>
          <w:lang w:eastAsia="ru-RU"/>
        </w:rPr>
        <w:t>10–15 лет</w:t>
      </w:r>
    </w:p>
    <w:p w:rsidR="00196954" w:rsidRPr="00196954" w:rsidRDefault="00196954" w:rsidP="00196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96954">
        <w:rPr>
          <w:rFonts w:ascii="Times New Roman" w:eastAsia="Calibri" w:hAnsi="Times New Roman" w:cs="Times New Roman"/>
          <w:sz w:val="28"/>
          <w:lang w:eastAsia="ru-RU"/>
        </w:rPr>
        <w:t xml:space="preserve">Срок реализации программы: </w:t>
      </w:r>
      <w:r w:rsidRPr="00196954">
        <w:rPr>
          <w:rFonts w:ascii="Times New Roman" w:eastAsia="Calibri" w:hAnsi="Times New Roman" w:cs="Times New Roman"/>
          <w:noProof/>
          <w:sz w:val="28"/>
          <w:lang w:eastAsia="ru-RU"/>
        </w:rPr>
        <w:t>18 часов</w:t>
      </w:r>
    </w:p>
    <w:p w:rsidR="00196954" w:rsidRPr="00196954" w:rsidRDefault="00196954" w:rsidP="0019695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196954" w:rsidRPr="00196954" w:rsidRDefault="00196954" w:rsidP="0019695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196954" w:rsidRPr="00196954" w:rsidRDefault="00196954" w:rsidP="0019695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  <w:r w:rsidRPr="00196954">
        <w:rPr>
          <w:rFonts w:ascii="Times New Roman" w:eastAsia="Calibri" w:hAnsi="Times New Roman" w:cs="Times New Roman"/>
          <w:sz w:val="28"/>
        </w:rPr>
        <w:t>Автор</w:t>
      </w:r>
      <w:r w:rsidR="00A34D5B">
        <w:rPr>
          <w:rFonts w:ascii="Times New Roman" w:eastAsia="Calibri" w:hAnsi="Times New Roman" w:cs="Times New Roman"/>
          <w:sz w:val="28"/>
        </w:rPr>
        <w:t>ы</w:t>
      </w:r>
      <w:r w:rsidRPr="00196954">
        <w:rPr>
          <w:rFonts w:ascii="Times New Roman" w:eastAsia="Calibri" w:hAnsi="Times New Roman" w:cs="Times New Roman"/>
          <w:sz w:val="28"/>
        </w:rPr>
        <w:t xml:space="preserve"> – составител</w:t>
      </w:r>
      <w:r w:rsidR="00A34D5B">
        <w:rPr>
          <w:rFonts w:ascii="Times New Roman" w:eastAsia="Calibri" w:hAnsi="Times New Roman" w:cs="Times New Roman"/>
          <w:sz w:val="28"/>
        </w:rPr>
        <w:t>и</w:t>
      </w:r>
      <w:r w:rsidRPr="00196954">
        <w:rPr>
          <w:rFonts w:ascii="Times New Roman" w:eastAsia="Calibri" w:hAnsi="Times New Roman" w:cs="Times New Roman"/>
          <w:sz w:val="28"/>
        </w:rPr>
        <w:t xml:space="preserve">: </w:t>
      </w:r>
    </w:p>
    <w:p w:rsidR="008505F0" w:rsidRDefault="00196954" w:rsidP="0019695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196954">
        <w:rPr>
          <w:rFonts w:ascii="Times New Roman" w:eastAsia="Calibri" w:hAnsi="Times New Roman" w:cs="Times New Roman"/>
          <w:noProof/>
          <w:sz w:val="28"/>
        </w:rPr>
        <w:t xml:space="preserve">Калашников Никита Валерьевич, Нуржанова Инна Игоревна, </w:t>
      </w:r>
    </w:p>
    <w:p w:rsidR="00196954" w:rsidRPr="00196954" w:rsidRDefault="00196954" w:rsidP="0019695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196954">
        <w:rPr>
          <w:rFonts w:ascii="Times New Roman" w:eastAsia="Calibri" w:hAnsi="Times New Roman" w:cs="Times New Roman"/>
          <w:noProof/>
          <w:sz w:val="28"/>
        </w:rPr>
        <w:t>Иванова Александра Сергеевна</w:t>
      </w:r>
    </w:p>
    <w:p w:rsidR="00196954" w:rsidRPr="00196954" w:rsidRDefault="00196954" w:rsidP="0019695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0A67EF" w:rsidRDefault="000A6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6270" w:rsidRPr="00EB0C4E" w:rsidRDefault="00AB6270" w:rsidP="001B0631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color w:val="000000"/>
          <w:sz w:val="28"/>
          <w:szCs w:val="28"/>
        </w:rPr>
      </w:pPr>
      <w:r w:rsidRPr="00EB0C4E">
        <w:rPr>
          <w:rStyle w:val="c1"/>
          <w:b/>
          <w:color w:val="000000"/>
          <w:sz w:val="28"/>
          <w:szCs w:val="28"/>
        </w:rPr>
        <w:lastRenderedPageBreak/>
        <w:t>Пояснительная записка</w:t>
      </w:r>
    </w:p>
    <w:p w:rsidR="00DA5402" w:rsidRPr="00EB0C4E" w:rsidRDefault="00DA5402" w:rsidP="00EB0C4E">
      <w:pPr>
        <w:pStyle w:val="a9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EB0C4E">
        <w:rPr>
          <w:color w:val="000000"/>
          <w:sz w:val="28"/>
          <w:szCs w:val="28"/>
        </w:rPr>
        <w:t xml:space="preserve">Программа </w:t>
      </w:r>
      <w:r w:rsidR="008505F0" w:rsidRPr="00003F87">
        <w:rPr>
          <w:sz w:val="28"/>
          <w:szCs w:val="28"/>
        </w:rPr>
        <w:t>«</w:t>
      </w:r>
      <w:r w:rsidR="008505F0">
        <w:rPr>
          <w:sz w:val="28"/>
          <w:szCs w:val="28"/>
        </w:rPr>
        <w:t>Мир растений</w:t>
      </w:r>
      <w:r w:rsidR="008505F0" w:rsidRPr="00003F87">
        <w:rPr>
          <w:sz w:val="28"/>
          <w:szCs w:val="28"/>
        </w:rPr>
        <w:t>»</w:t>
      </w:r>
      <w:r w:rsidR="008505F0">
        <w:rPr>
          <w:sz w:val="28"/>
          <w:szCs w:val="28"/>
        </w:rPr>
        <w:t xml:space="preserve"> </w:t>
      </w:r>
      <w:r w:rsidRPr="00EB0C4E">
        <w:rPr>
          <w:color w:val="000000"/>
          <w:sz w:val="28"/>
          <w:szCs w:val="28"/>
        </w:rPr>
        <w:t>составлена на основании Федерального закона «Об образовании в Российской Федерации» № 273-ФЗ от 29</w:t>
      </w:r>
      <w:r w:rsidR="006114E7">
        <w:rPr>
          <w:color w:val="000000"/>
          <w:sz w:val="28"/>
          <w:szCs w:val="28"/>
        </w:rPr>
        <w:t>.</w:t>
      </w:r>
      <w:r w:rsidRPr="00EB0C4E">
        <w:rPr>
          <w:color w:val="000000"/>
          <w:sz w:val="28"/>
          <w:szCs w:val="28"/>
        </w:rPr>
        <w:t>12.2012 года с изменениями</w:t>
      </w:r>
      <w:r w:rsidR="00DE6E1D">
        <w:rPr>
          <w:color w:val="000000"/>
          <w:sz w:val="28"/>
          <w:szCs w:val="28"/>
        </w:rPr>
        <w:t xml:space="preserve"> </w:t>
      </w:r>
      <w:r w:rsidRPr="00EB0C4E">
        <w:rPr>
          <w:color w:val="000000"/>
          <w:sz w:val="28"/>
          <w:szCs w:val="28"/>
        </w:rPr>
        <w:t>2015 года; м</w:t>
      </w:r>
      <w:r w:rsidR="00E07FE4">
        <w:rPr>
          <w:color w:val="000000"/>
          <w:sz w:val="28"/>
          <w:szCs w:val="28"/>
        </w:rPr>
        <w:t>етодиче</w:t>
      </w:r>
      <w:r w:rsidRPr="00EB0C4E">
        <w:rPr>
          <w:color w:val="000000"/>
          <w:sz w:val="28"/>
          <w:szCs w:val="28"/>
        </w:rPr>
        <w:t>ских рекомендаций по проектированию дополнительных общеобразовательных программ</w:t>
      </w:r>
      <w:r w:rsidR="00535B56">
        <w:rPr>
          <w:color w:val="000000"/>
          <w:sz w:val="28"/>
          <w:szCs w:val="28"/>
        </w:rPr>
        <w:t xml:space="preserve"> </w:t>
      </w:r>
      <w:r w:rsidR="00535B56" w:rsidRPr="00535B56">
        <w:rPr>
          <w:rStyle w:val="c1"/>
          <w:color w:val="000000"/>
          <w:sz w:val="28"/>
          <w:szCs w:val="28"/>
        </w:rPr>
        <w:t>Министерства образования</w:t>
      </w:r>
      <w:r w:rsidRPr="00EB0C4E">
        <w:rPr>
          <w:color w:val="000000"/>
          <w:sz w:val="28"/>
          <w:szCs w:val="28"/>
        </w:rPr>
        <w:t xml:space="preserve"> </w:t>
      </w:r>
      <w:r w:rsidR="00535B56">
        <w:rPr>
          <w:color w:val="000000"/>
          <w:sz w:val="28"/>
          <w:szCs w:val="28"/>
        </w:rPr>
        <w:t xml:space="preserve">и науки Российской Федерации </w:t>
      </w:r>
      <w:r w:rsidR="00535B56" w:rsidRPr="00EB0C4E">
        <w:rPr>
          <w:color w:val="000000"/>
          <w:sz w:val="28"/>
          <w:szCs w:val="28"/>
        </w:rPr>
        <w:t>2006 и 2015 гг.;</w:t>
      </w:r>
      <w:r w:rsidR="00535B56">
        <w:rPr>
          <w:color w:val="000000"/>
          <w:sz w:val="28"/>
          <w:szCs w:val="28"/>
        </w:rPr>
        <w:t xml:space="preserve"> авторской концепции проектирования модельных дополнительных общеразвивающих программ;</w:t>
      </w:r>
      <w:r w:rsidRPr="00EB0C4E">
        <w:rPr>
          <w:color w:val="000000"/>
          <w:sz w:val="28"/>
          <w:szCs w:val="28"/>
        </w:rPr>
        <w:t xml:space="preserve"> Концепции дополнительного образования детей; уставом образовательной организации и других локальных документов и актов, регламентирующих работу в рамках реализации дополнительной общеобразовательной программы. </w:t>
      </w:r>
    </w:p>
    <w:p w:rsidR="00EF3CBE" w:rsidRPr="00EB0C4E" w:rsidRDefault="009079E9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079E9">
        <w:rPr>
          <w:rStyle w:val="c1"/>
          <w:b/>
          <w:color w:val="000000"/>
          <w:sz w:val="28"/>
          <w:szCs w:val="28"/>
        </w:rPr>
        <w:t>Актуальность программы.</w:t>
      </w:r>
      <w:r w:rsidR="000A67EF">
        <w:rPr>
          <w:rStyle w:val="c1"/>
          <w:b/>
          <w:color w:val="000000"/>
          <w:sz w:val="28"/>
          <w:szCs w:val="28"/>
        </w:rPr>
        <w:t xml:space="preserve"> </w:t>
      </w:r>
      <w:r w:rsidR="00DA5402" w:rsidRPr="00EB0C4E">
        <w:rPr>
          <w:rStyle w:val="c1"/>
          <w:color w:val="000000"/>
          <w:sz w:val="28"/>
          <w:szCs w:val="28"/>
        </w:rPr>
        <w:t>Данная программа является актуальной,</w:t>
      </w:r>
      <w:r w:rsidR="000A67EF">
        <w:rPr>
          <w:rStyle w:val="c1"/>
          <w:color w:val="000000"/>
          <w:sz w:val="28"/>
          <w:szCs w:val="28"/>
        </w:rPr>
        <w:t xml:space="preserve"> </w:t>
      </w:r>
      <w:r w:rsidR="00DA5402" w:rsidRPr="00EB0C4E">
        <w:rPr>
          <w:rStyle w:val="c1"/>
          <w:color w:val="000000"/>
          <w:sz w:val="28"/>
          <w:szCs w:val="28"/>
        </w:rPr>
        <w:t>так как растения занимают значим</w:t>
      </w:r>
      <w:r w:rsidR="006114E7">
        <w:rPr>
          <w:rStyle w:val="c1"/>
          <w:color w:val="000000"/>
          <w:sz w:val="28"/>
          <w:szCs w:val="28"/>
        </w:rPr>
        <w:t>ое</w:t>
      </w:r>
      <w:r w:rsidR="00DA5402" w:rsidRPr="00EB0C4E">
        <w:rPr>
          <w:rStyle w:val="c1"/>
          <w:color w:val="000000"/>
          <w:sz w:val="28"/>
          <w:szCs w:val="28"/>
        </w:rPr>
        <w:t xml:space="preserve"> </w:t>
      </w:r>
      <w:r w:rsidR="006114E7">
        <w:rPr>
          <w:rStyle w:val="c1"/>
          <w:color w:val="000000"/>
          <w:sz w:val="28"/>
          <w:szCs w:val="28"/>
        </w:rPr>
        <w:t>место</w:t>
      </w:r>
      <w:r w:rsidR="00DA5402" w:rsidRPr="00EB0C4E">
        <w:rPr>
          <w:rStyle w:val="c1"/>
          <w:color w:val="000000"/>
          <w:sz w:val="28"/>
          <w:szCs w:val="28"/>
        </w:rPr>
        <w:t xml:space="preserve"> в жизни человека</w:t>
      </w:r>
      <w:r w:rsidR="00E54728" w:rsidRPr="00EB0C4E">
        <w:rPr>
          <w:rStyle w:val="c1"/>
          <w:color w:val="000000"/>
          <w:sz w:val="28"/>
          <w:szCs w:val="28"/>
        </w:rPr>
        <w:t>: от продуктов питания, строительного материала до воздушной оболочки Земли, так же значимы и декоративные качества растений. Ботанику ча</w:t>
      </w:r>
      <w:r w:rsidR="00DE6E1D">
        <w:rPr>
          <w:rStyle w:val="c1"/>
          <w:color w:val="000000"/>
          <w:sz w:val="28"/>
          <w:szCs w:val="28"/>
        </w:rPr>
        <w:t>сто называют материнской наукой,</w:t>
      </w:r>
      <w:r w:rsidR="00E54728" w:rsidRPr="00EB0C4E">
        <w:rPr>
          <w:rStyle w:val="c1"/>
          <w:color w:val="000000"/>
          <w:sz w:val="28"/>
          <w:szCs w:val="28"/>
        </w:rPr>
        <w:t xml:space="preserve"> и многие другие разделы биологии базируются на ее основе. </w:t>
      </w:r>
      <w:r w:rsidR="00772FC5">
        <w:rPr>
          <w:rFonts w:eastAsia="Calibri"/>
          <w:sz w:val="28"/>
          <w:szCs w:val="26"/>
        </w:rPr>
        <w:t xml:space="preserve">Обучение строится по принципу </w:t>
      </w:r>
      <w:r w:rsidR="00772FC5" w:rsidRPr="00772FC5">
        <w:rPr>
          <w:rFonts w:eastAsia="Calibri"/>
          <w:sz w:val="28"/>
          <w:szCs w:val="26"/>
        </w:rPr>
        <w:t>практико-ориентированного</w:t>
      </w:r>
      <w:r w:rsidR="00772FC5">
        <w:rPr>
          <w:rFonts w:eastAsia="Calibri"/>
          <w:sz w:val="28"/>
          <w:szCs w:val="26"/>
        </w:rPr>
        <w:t xml:space="preserve"> подхода.</w:t>
      </w:r>
    </w:p>
    <w:p w:rsidR="00003F87" w:rsidRDefault="00AB6270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E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Отличительн</w:t>
      </w:r>
      <w:r w:rsidR="00003F8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ые</w:t>
      </w:r>
      <w:r w:rsidRPr="009079E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особенност</w:t>
      </w:r>
      <w:r w:rsidR="00003F8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32FD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3CBE" w:rsidRPr="0090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03F87" w:rsidRPr="00003F87" w:rsidRDefault="00003F87" w:rsidP="00003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F87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DE6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естественнонаучной 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>направленности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 растений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003F87">
        <w:rPr>
          <w:rFonts w:ascii="Times New Roman" w:hAnsi="Times New Roman" w:cs="Times New Roman"/>
          <w:sz w:val="28"/>
          <w:szCs w:val="28"/>
        </w:rPr>
        <w:t>модельной программой, состоящей из нескольких модулей, которые могут быть легко изменены педагогом, исходя из поставленных перед ним ц</w:t>
      </w:r>
      <w:r>
        <w:rPr>
          <w:rFonts w:ascii="Times New Roman" w:hAnsi="Times New Roman" w:cs="Times New Roman"/>
          <w:sz w:val="28"/>
          <w:szCs w:val="28"/>
        </w:rPr>
        <w:t>елей.</w:t>
      </w:r>
    </w:p>
    <w:p w:rsidR="00003F87" w:rsidRPr="00003F87" w:rsidRDefault="00003F87" w:rsidP="00003F87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003F87" w:rsidRPr="00003F87" w:rsidRDefault="00003F87" w:rsidP="00003F87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0A67EF">
        <w:rPr>
          <w:rFonts w:ascii="Times New Roman" w:hAnsi="Times New Roman" w:cs="Times New Roman"/>
          <w:sz w:val="28"/>
          <w:szCs w:val="28"/>
        </w:rPr>
        <w:t>–</w:t>
      </w:r>
      <w:r w:rsidRPr="00003F87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003F87" w:rsidRDefault="00003F87" w:rsidP="00003F87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lastRenderedPageBreak/>
        <w:t xml:space="preserve">Модульный принцип обеспечивает вариативность, гибкость и мобильность построения </w:t>
      </w:r>
      <w:r w:rsidR="005C30EF" w:rsidRPr="00473016">
        <w:rPr>
          <w:rFonts w:ascii="Times New Roman" w:hAnsi="Times New Roman" w:cs="Times New Roman"/>
          <w:sz w:val="28"/>
          <w:szCs w:val="28"/>
        </w:rPr>
        <w:t>дополнительн</w:t>
      </w:r>
      <w:r w:rsidR="00513935">
        <w:rPr>
          <w:rFonts w:ascii="Times New Roman" w:hAnsi="Times New Roman" w:cs="Times New Roman"/>
          <w:sz w:val="28"/>
          <w:szCs w:val="28"/>
        </w:rPr>
        <w:t>ой</w:t>
      </w:r>
      <w:r w:rsidR="005C30EF" w:rsidRPr="0047301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513935">
        <w:rPr>
          <w:rFonts w:ascii="Times New Roman" w:hAnsi="Times New Roman" w:cs="Times New Roman"/>
          <w:sz w:val="28"/>
          <w:szCs w:val="28"/>
        </w:rPr>
        <w:t>ей</w:t>
      </w:r>
      <w:r w:rsidR="005C30EF" w:rsidRPr="004730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3935">
        <w:rPr>
          <w:rFonts w:ascii="Times New Roman" w:hAnsi="Times New Roman" w:cs="Times New Roman"/>
          <w:sz w:val="28"/>
          <w:szCs w:val="28"/>
        </w:rPr>
        <w:t>ы</w:t>
      </w:r>
      <w:r w:rsidRPr="00003F87">
        <w:rPr>
          <w:rFonts w:ascii="Times New Roman" w:hAnsi="Times New Roman" w:cs="Times New Roman"/>
          <w:sz w:val="28"/>
          <w:szCs w:val="28"/>
        </w:rPr>
        <w:t xml:space="preserve">, позволяя педагогу обеспечивать качество освоения программы </w:t>
      </w:r>
      <w:proofErr w:type="gramStart"/>
      <w:r w:rsidRPr="00003F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3F87">
        <w:rPr>
          <w:rFonts w:ascii="Times New Roman" w:hAnsi="Times New Roman" w:cs="Times New Roman"/>
          <w:sz w:val="28"/>
          <w:szCs w:val="28"/>
        </w:rPr>
        <w:t>, в том числе на основе построения индивидуального образовательного маршрута обучающегося.</w:t>
      </w:r>
    </w:p>
    <w:p w:rsidR="00B115D1" w:rsidRPr="00EB0C4E" w:rsidRDefault="001451D8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D8">
        <w:rPr>
          <w:rFonts w:ascii="Times New Roman" w:hAnsi="Times New Roman" w:cs="Times New Roman"/>
          <w:sz w:val="28"/>
          <w:szCs w:val="28"/>
        </w:rPr>
        <w:t>Отличите</w:t>
      </w:r>
      <w:r>
        <w:rPr>
          <w:rFonts w:ascii="Times New Roman" w:hAnsi="Times New Roman" w:cs="Times New Roman"/>
          <w:sz w:val="28"/>
          <w:szCs w:val="28"/>
        </w:rPr>
        <w:t xml:space="preserve">льной особенностью программы </w:t>
      </w:r>
      <w:r w:rsidR="00EF3CBE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ее простота и мног</w:t>
      </w:r>
      <w:r w:rsidR="00E54728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офункциональность</w:t>
      </w:r>
      <w:r w:rsidR="00EF3CBE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728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EF3CBE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 закрепить матер</w:t>
      </w:r>
      <w:r w:rsidR="00E54728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 в практической деятельности: гуляя по лесу, оформляя сад на подоконнике или под окнами своего дома. Данная программа является краткосрочной</w:t>
      </w:r>
      <w:r w:rsidR="003B67B5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возможность ребенку быстро </w:t>
      </w:r>
      <w:r w:rsidR="00495E5D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представление о широком спектре растительного мира.</w:t>
      </w:r>
    </w:p>
    <w:p w:rsidR="00EF3CBE" w:rsidRPr="00EB0C4E" w:rsidRDefault="00EF3CBE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9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D24D8A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она является первой вводной ступенью цикла к комплекс</w:t>
      </w:r>
      <w:r w:rsidR="00495E5D" w:rsidRPr="00EB0C4E">
        <w:rPr>
          <w:rFonts w:ascii="Times New Roman" w:eastAsia="Times New Roman" w:hAnsi="Times New Roman"/>
          <w:sz w:val="28"/>
          <w:szCs w:val="28"/>
          <w:lang w:eastAsia="ru-RU"/>
        </w:rPr>
        <w:t>ному освоению основ биологии растений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 Программа является универсальной для любого общеобразовательного учреждения и педагога</w:t>
      </w:r>
      <w:r w:rsidR="00DE6E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готового осуществлять педагогическую деятельность в рамках дополнительного образования по естественнонаучной направленности.</w:t>
      </w:r>
    </w:p>
    <w:p w:rsidR="00495E5D" w:rsidRPr="00EB0C4E" w:rsidRDefault="00495E5D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</w:t>
      </w:r>
      <w:r w:rsidR="00D24D8A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модельная 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ознакомительной, освещает основные направлени</w:t>
      </w:r>
      <w:r w:rsidR="006673A7" w:rsidRPr="00EB0C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биологии растений. Для более глубокого изучения возможно продолжение</w:t>
      </w:r>
      <w:r w:rsidR="006B0D32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0D32" w:rsidRPr="00EB0C4E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6B0D32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базовой программе или специализированной, например</w:t>
      </w:r>
      <w:r w:rsidR="00D15966" w:rsidRPr="00EB0C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0D32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«Юные цветоводы». </w:t>
      </w:r>
    </w:p>
    <w:p w:rsidR="00C1727F" w:rsidRPr="00EB0C4E" w:rsidRDefault="00C1727F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Освоение знаний по данной об</w:t>
      </w:r>
      <w:r w:rsidR="006673A7" w:rsidRPr="00EB0C4E">
        <w:rPr>
          <w:rFonts w:ascii="Times New Roman" w:eastAsia="Times New Roman" w:hAnsi="Times New Roman"/>
          <w:sz w:val="28"/>
          <w:szCs w:val="28"/>
          <w:lang w:eastAsia="ru-RU"/>
        </w:rPr>
        <w:t>щера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зв</w:t>
      </w:r>
      <w:r w:rsidR="006673A7" w:rsidRPr="00EB0C4E">
        <w:rPr>
          <w:rFonts w:ascii="Times New Roman" w:eastAsia="Times New Roman" w:hAnsi="Times New Roman"/>
          <w:sz w:val="28"/>
          <w:szCs w:val="28"/>
          <w:lang w:eastAsia="ru-RU"/>
        </w:rPr>
        <w:t>ивающе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й программе строится по принципу дедуктивного метода (от простого </w:t>
      </w:r>
      <w:proofErr w:type="gramStart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сложному): вначале обучающиеся знакомятся со строением и ассортиментом растений, особенностями произрастания и ухода за растениями. Базируясь на полученных знаниях</w:t>
      </w:r>
      <w:r w:rsidR="00591456" w:rsidRPr="00EB0C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пробуют вырастить сад на подоконнике. </w:t>
      </w:r>
    </w:p>
    <w:p w:rsidR="00C1727F" w:rsidRPr="00EB0C4E" w:rsidRDefault="00C1727F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программы теория лаконично сочетается с практикой. Некото</w:t>
      </w:r>
      <w:r w:rsidR="00DE6E1D">
        <w:rPr>
          <w:rFonts w:ascii="Times New Roman" w:eastAsia="Times New Roman" w:hAnsi="Times New Roman"/>
          <w:sz w:val="28"/>
          <w:szCs w:val="28"/>
          <w:lang w:eastAsia="ru-RU"/>
        </w:rPr>
        <w:t xml:space="preserve">рые разделы программы </w:t>
      </w:r>
      <w:r w:rsidR="00DE6E1D" w:rsidRPr="001F4D4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F4D44">
        <w:rPr>
          <w:rFonts w:ascii="Times New Roman" w:eastAsia="Times New Roman" w:hAnsi="Times New Roman"/>
          <w:sz w:val="28"/>
          <w:szCs w:val="28"/>
          <w:lang w:eastAsia="ru-RU"/>
        </w:rPr>
        <w:t>«Комнатные растения нашего дома</w:t>
      </w:r>
      <w:r w:rsidR="00182AA8">
        <w:rPr>
          <w:rFonts w:ascii="Times New Roman" w:eastAsia="Times New Roman" w:hAnsi="Times New Roman"/>
          <w:sz w:val="28"/>
          <w:szCs w:val="28"/>
          <w:lang w:eastAsia="ru-RU"/>
        </w:rPr>
        <w:t xml:space="preserve"> и у</w:t>
      </w:r>
      <w:r w:rsidRPr="001F4D44">
        <w:rPr>
          <w:rFonts w:ascii="Times New Roman" w:eastAsia="Times New Roman" w:hAnsi="Times New Roman"/>
          <w:sz w:val="28"/>
          <w:szCs w:val="28"/>
          <w:lang w:eastAsia="ru-RU"/>
        </w:rPr>
        <w:t>словия их выращивания»</w:t>
      </w:r>
      <w:r w:rsidR="00DE6E1D" w:rsidRPr="001F4D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продуманы таким образом, чтобы показать общие 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ботанические закономерности, не выходя из учебного кабинета, на примере растений в горшках на подоконнике, что упрощает работу педагога.</w:t>
      </w:r>
    </w:p>
    <w:p w:rsidR="001451D8" w:rsidRDefault="00AB6270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EB0C4E">
        <w:rPr>
          <w:rStyle w:val="c1"/>
          <w:b/>
          <w:bCs/>
          <w:color w:val="000000"/>
          <w:sz w:val="28"/>
          <w:szCs w:val="28"/>
        </w:rPr>
        <w:t xml:space="preserve">Цель </w:t>
      </w:r>
      <w:r w:rsidR="001451D8">
        <w:rPr>
          <w:rStyle w:val="c1"/>
          <w:b/>
          <w:bCs/>
          <w:color w:val="000000"/>
          <w:sz w:val="28"/>
          <w:szCs w:val="28"/>
        </w:rPr>
        <w:t xml:space="preserve">и задачи </w:t>
      </w:r>
      <w:r w:rsidRPr="00EB0C4E">
        <w:rPr>
          <w:rStyle w:val="c1"/>
          <w:b/>
          <w:bCs/>
          <w:color w:val="000000"/>
          <w:sz w:val="28"/>
          <w:szCs w:val="28"/>
        </w:rPr>
        <w:t>программы</w:t>
      </w:r>
    </w:p>
    <w:p w:rsidR="00AB6270" w:rsidRPr="00EB0C4E" w:rsidRDefault="001451D8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451D8">
        <w:rPr>
          <w:rStyle w:val="c1"/>
          <w:bCs/>
          <w:color w:val="000000"/>
          <w:sz w:val="28"/>
          <w:szCs w:val="28"/>
        </w:rPr>
        <w:t>Цель программы</w:t>
      </w:r>
      <w:r w:rsidR="00AB6270" w:rsidRPr="001451D8">
        <w:rPr>
          <w:rStyle w:val="c1"/>
          <w:bCs/>
          <w:color w:val="000000"/>
          <w:sz w:val="28"/>
          <w:szCs w:val="28"/>
        </w:rPr>
        <w:t>:</w:t>
      </w:r>
      <w:r w:rsidR="00C17F91">
        <w:rPr>
          <w:rStyle w:val="c1"/>
          <w:color w:val="000000"/>
          <w:sz w:val="28"/>
          <w:szCs w:val="28"/>
        </w:rPr>
        <w:t xml:space="preserve"> </w:t>
      </w:r>
      <w:r w:rsidR="00AB6270" w:rsidRPr="00EB0C4E">
        <w:rPr>
          <w:rStyle w:val="c1"/>
          <w:color w:val="000000"/>
          <w:sz w:val="28"/>
          <w:szCs w:val="28"/>
        </w:rPr>
        <w:t xml:space="preserve">формирование основ ботанических знаний, развитие практических умений и навыков при </w:t>
      </w:r>
      <w:r w:rsidR="00CC2547" w:rsidRPr="00EB0C4E">
        <w:rPr>
          <w:rStyle w:val="c1"/>
          <w:color w:val="000000"/>
          <w:sz w:val="28"/>
          <w:szCs w:val="28"/>
        </w:rPr>
        <w:t>работ</w:t>
      </w:r>
      <w:r w:rsidR="00C1727F" w:rsidRPr="00EB0C4E">
        <w:rPr>
          <w:rStyle w:val="c1"/>
          <w:color w:val="000000"/>
          <w:sz w:val="28"/>
          <w:szCs w:val="28"/>
        </w:rPr>
        <w:t>е</w:t>
      </w:r>
      <w:r w:rsidR="000A67EF">
        <w:rPr>
          <w:rStyle w:val="c1"/>
          <w:color w:val="000000"/>
          <w:sz w:val="28"/>
          <w:szCs w:val="28"/>
        </w:rPr>
        <w:t xml:space="preserve"> </w:t>
      </w:r>
      <w:r w:rsidR="00C1727F" w:rsidRPr="00EB0C4E">
        <w:rPr>
          <w:rStyle w:val="c1"/>
          <w:color w:val="000000"/>
          <w:sz w:val="28"/>
          <w:szCs w:val="28"/>
        </w:rPr>
        <w:t>с растениями.</w:t>
      </w:r>
    </w:p>
    <w:p w:rsidR="00AB6270" w:rsidRDefault="00AB6270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 w:rsidRPr="001451D8">
        <w:rPr>
          <w:rStyle w:val="c1"/>
          <w:bCs/>
          <w:color w:val="000000"/>
          <w:sz w:val="28"/>
          <w:szCs w:val="28"/>
        </w:rPr>
        <w:t>Задачи</w:t>
      </w:r>
      <w:r w:rsidR="000A67EF">
        <w:rPr>
          <w:rStyle w:val="c1"/>
          <w:bCs/>
          <w:color w:val="000000"/>
          <w:sz w:val="28"/>
          <w:szCs w:val="28"/>
        </w:rPr>
        <w:t xml:space="preserve"> программы</w:t>
      </w:r>
    </w:p>
    <w:p w:rsidR="000A67EF" w:rsidRPr="00DE6E1D" w:rsidRDefault="00DE6E1D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</w:t>
      </w:r>
      <w:r w:rsidR="000A67EF" w:rsidRPr="00DE6E1D">
        <w:rPr>
          <w:rStyle w:val="c1"/>
          <w:bCs/>
          <w:color w:val="000000"/>
          <w:sz w:val="28"/>
          <w:szCs w:val="28"/>
        </w:rPr>
        <w:t>огнитивные:</w:t>
      </w:r>
    </w:p>
    <w:p w:rsidR="000A67EF" w:rsidRPr="00DE6E1D" w:rsidRDefault="000A67EF" w:rsidP="000A67EF">
      <w:pPr>
        <w:pStyle w:val="c1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6E1D">
        <w:rPr>
          <w:rStyle w:val="c1"/>
          <w:color w:val="000000"/>
          <w:sz w:val="28"/>
          <w:szCs w:val="28"/>
        </w:rPr>
        <w:t>познакомить обучающихся со строением, многообразием, жизнедеятельностью растений;</w:t>
      </w:r>
    </w:p>
    <w:p w:rsidR="000A67EF" w:rsidRPr="00DE6E1D" w:rsidRDefault="000A67EF" w:rsidP="000A67EF">
      <w:pPr>
        <w:pStyle w:val="c1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6E1D">
        <w:rPr>
          <w:rStyle w:val="c1"/>
          <w:color w:val="000000"/>
          <w:sz w:val="28"/>
          <w:szCs w:val="28"/>
        </w:rPr>
        <w:t>формировать биологическое мышление учащихся в процессе изучения основных ботанических понятий и явлений;</w:t>
      </w:r>
    </w:p>
    <w:p w:rsidR="000A67EF" w:rsidRPr="00DE6E1D" w:rsidRDefault="000A67EF" w:rsidP="000A67EF">
      <w:pPr>
        <w:pStyle w:val="c13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E6E1D">
        <w:rPr>
          <w:rStyle w:val="c1"/>
          <w:color w:val="000000"/>
          <w:sz w:val="28"/>
          <w:szCs w:val="28"/>
        </w:rPr>
        <w:t>развивать познавательную активность учащихся к изучению предмета.</w:t>
      </w:r>
    </w:p>
    <w:p w:rsidR="000A67EF" w:rsidRPr="00DE6E1D" w:rsidRDefault="00DE6E1D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0A67EF" w:rsidRPr="00DE6E1D">
        <w:rPr>
          <w:rStyle w:val="c1"/>
          <w:bCs/>
          <w:color w:val="000000"/>
          <w:sz w:val="28"/>
          <w:szCs w:val="28"/>
        </w:rPr>
        <w:t>отивационно-ценностные:</w:t>
      </w:r>
    </w:p>
    <w:p w:rsidR="000A67EF" w:rsidRPr="00DE6E1D" w:rsidRDefault="000A67EF" w:rsidP="000A67EF">
      <w:pPr>
        <w:pStyle w:val="c13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DE6E1D">
        <w:rPr>
          <w:rStyle w:val="c1"/>
          <w:color w:val="000000"/>
          <w:sz w:val="28"/>
          <w:szCs w:val="28"/>
        </w:rPr>
        <w:t>мотивировать учащихся к изучению предметов естественнонаучной направленности, как необходимому условию воспитания бережного отношения к природе.</w:t>
      </w:r>
    </w:p>
    <w:p w:rsidR="000A67EF" w:rsidRPr="00DE6E1D" w:rsidRDefault="00DE6E1D" w:rsidP="00EB0C4E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Д</w:t>
      </w:r>
      <w:r w:rsidR="000A67EF" w:rsidRPr="00DE6E1D">
        <w:rPr>
          <w:rStyle w:val="c1"/>
          <w:bCs/>
          <w:color w:val="000000"/>
          <w:sz w:val="28"/>
          <w:szCs w:val="28"/>
        </w:rPr>
        <w:t>еятельностные</w:t>
      </w:r>
      <w:proofErr w:type="spellEnd"/>
      <w:r w:rsidR="000A67EF" w:rsidRPr="00DE6E1D">
        <w:rPr>
          <w:rStyle w:val="c1"/>
          <w:bCs/>
          <w:color w:val="000000"/>
          <w:sz w:val="28"/>
          <w:szCs w:val="28"/>
        </w:rPr>
        <w:t>:</w:t>
      </w:r>
    </w:p>
    <w:p w:rsidR="000A67EF" w:rsidRPr="00EB0C4E" w:rsidRDefault="000A67EF" w:rsidP="000A67EF">
      <w:pPr>
        <w:pStyle w:val="c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EB0C4E">
        <w:rPr>
          <w:rStyle w:val="c1"/>
          <w:color w:val="000000"/>
          <w:sz w:val="28"/>
          <w:szCs w:val="28"/>
        </w:rPr>
        <w:t>разви</w:t>
      </w:r>
      <w:r>
        <w:rPr>
          <w:rStyle w:val="c1"/>
          <w:color w:val="000000"/>
          <w:sz w:val="28"/>
          <w:szCs w:val="28"/>
        </w:rPr>
        <w:t>вать</w:t>
      </w:r>
      <w:r w:rsidRPr="00EB0C4E">
        <w:rPr>
          <w:rStyle w:val="c1"/>
          <w:color w:val="000000"/>
          <w:sz w:val="28"/>
          <w:szCs w:val="28"/>
        </w:rPr>
        <w:t xml:space="preserve"> навык</w:t>
      </w:r>
      <w:r>
        <w:rPr>
          <w:rStyle w:val="c1"/>
          <w:color w:val="000000"/>
          <w:sz w:val="28"/>
          <w:szCs w:val="28"/>
        </w:rPr>
        <w:t>и</w:t>
      </w:r>
      <w:r w:rsidRPr="00EB0C4E">
        <w:rPr>
          <w:rStyle w:val="c1"/>
          <w:color w:val="000000"/>
          <w:sz w:val="28"/>
          <w:szCs w:val="28"/>
        </w:rPr>
        <w:t xml:space="preserve"> самостоятельной работы, наблюдательности и творческих способностей учащихся при выполнении практических работ;</w:t>
      </w:r>
    </w:p>
    <w:p w:rsidR="000A67EF" w:rsidRPr="00EB0C4E" w:rsidRDefault="000A67EF" w:rsidP="000A67EF">
      <w:pPr>
        <w:pStyle w:val="c13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EB0C4E">
        <w:rPr>
          <w:rStyle w:val="c1"/>
          <w:color w:val="000000"/>
          <w:sz w:val="28"/>
          <w:szCs w:val="28"/>
        </w:rPr>
        <w:t>воспитание трудолюбия, внимательности, ак</w:t>
      </w:r>
      <w:r>
        <w:rPr>
          <w:rStyle w:val="c1"/>
          <w:color w:val="000000"/>
          <w:sz w:val="28"/>
          <w:szCs w:val="28"/>
        </w:rPr>
        <w:t>куратности при выполнении работ.</w:t>
      </w:r>
    </w:p>
    <w:p w:rsidR="00D24D8A" w:rsidRDefault="001451D8" w:rsidP="00DB4AF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D8">
        <w:rPr>
          <w:rFonts w:ascii="Times New Roman" w:hAnsi="Times New Roman" w:cs="Times New Roman"/>
          <w:b/>
          <w:sz w:val="28"/>
          <w:szCs w:val="28"/>
        </w:rPr>
        <w:t>Адресат</w:t>
      </w:r>
      <w:r w:rsidR="000A6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79E9" w:rsidRPr="009079E9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F65C09" w:rsidRPr="00EB0C4E" w:rsidRDefault="00F65C09" w:rsidP="00DB4AF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«Мир растений» рассчитана </w:t>
      </w:r>
      <w:r w:rsidR="000A67E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56DE6" w:rsidRPr="00EB0C4E">
        <w:rPr>
          <w:rFonts w:ascii="Times New Roman" w:eastAsia="Times New Roman" w:hAnsi="Times New Roman"/>
          <w:iCs/>
          <w:sz w:val="28"/>
          <w:szCs w:val="28"/>
          <w:lang w:eastAsia="ru-RU"/>
        </w:rPr>
        <w:t>детей 10</w:t>
      </w:r>
      <w:r w:rsidR="000A67EF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256DE6" w:rsidRPr="00EB0C4E">
        <w:rPr>
          <w:rFonts w:ascii="Times New Roman" w:eastAsia="Times New Roman" w:hAnsi="Times New Roman"/>
          <w:iCs/>
          <w:sz w:val="28"/>
          <w:szCs w:val="28"/>
          <w:lang w:eastAsia="ru-RU"/>
        </w:rPr>
        <w:t>15 лет</w:t>
      </w:r>
      <w:r w:rsidR="000A67EF">
        <w:rPr>
          <w:rFonts w:ascii="Times New Roman" w:eastAsia="Times New Roman" w:hAnsi="Times New Roman"/>
          <w:iCs/>
          <w:sz w:val="28"/>
          <w:szCs w:val="28"/>
          <w:lang w:eastAsia="ru-RU"/>
        </w:rPr>
        <w:t>, так как в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возрасте </w:t>
      </w:r>
      <w:proofErr w:type="gramStart"/>
      <w:r w:rsidR="008C3B8D" w:rsidRPr="00EB0C4E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правило, уже </w:t>
      </w:r>
      <w:r w:rsidR="00256DE6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начальное представление об основных закономерностях в растительном мире. Они 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готовы углублять и расширять эти знания, вести самостоятельную исследовательскую и практическую деятельность. </w:t>
      </w:r>
    </w:p>
    <w:p w:rsidR="008C3B8D" w:rsidRPr="00EB0C4E" w:rsidRDefault="00256DE6" w:rsidP="00EB0C4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строится через деятельность детского объединения. </w:t>
      </w:r>
      <w:r w:rsidR="008C3B8D" w:rsidRPr="00EB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Набор в учебные группы осуществляется на основе свободного выбора ребенка. </w:t>
      </w:r>
    </w:p>
    <w:p w:rsidR="00D24D8A" w:rsidRDefault="00D24D8A" w:rsidP="00DB4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построения программы</w:t>
      </w:r>
    </w:p>
    <w:p w:rsidR="008C3B8D" w:rsidRPr="00DB4AF9" w:rsidRDefault="00FE77C3" w:rsidP="00DB4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2A1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</w:t>
      </w:r>
      <w:r w:rsidR="000A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r w:rsidR="00AA68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модулей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8C3B8D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накомительный</w:t>
      </w:r>
      <w:proofErr w:type="gramEnd"/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событийный</w:t>
      </w:r>
      <w:r w:rsidR="008C3B8D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56DE6" w:rsidRPr="00EB0C4E" w:rsidRDefault="008C3B8D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Ознакомительный </w:t>
      </w:r>
      <w:r w:rsidR="00AA68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модуль</w:t>
      </w:r>
      <w:r w:rsidR="00D3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7 занятий</w:t>
      </w:r>
      <w:r w:rsidR="00922CCE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D3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 часов, из них: 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</w:t>
      </w:r>
      <w:r w:rsidR="00D3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часов – 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теор</w:t>
      </w:r>
      <w:r w:rsidR="00D3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ия 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8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часов – пра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</w:t>
      </w:r>
      <w:r w:rsidR="00D34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</w:t>
      </w:r>
      <w:r w:rsidR="00922CCE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41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изучении данного </w:t>
      </w:r>
      <w:r w:rsidR="00AA68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</w:t>
      </w:r>
      <w:r w:rsidR="00441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обучающиеся получают представление о с</w:t>
      </w:r>
      <w:r w:rsidR="00FE77C3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троении и </w:t>
      </w:r>
      <w:r w:rsidR="00441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видовом разнообразии </w:t>
      </w:r>
      <w:r w:rsidR="00FE77C3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растений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особенностя</w:t>
      </w:r>
      <w:r w:rsidR="00FE77C3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произрастания. </w:t>
      </w:r>
    </w:p>
    <w:p w:rsidR="008C3B8D" w:rsidRPr="00EB0C4E" w:rsidRDefault="008C3B8D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Событийны</w:t>
      </w:r>
      <w:r w:rsidR="00DE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68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модуль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в себя 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проекта «Сад на подоконнике»</w:t>
      </w:r>
      <w:r w:rsidR="00441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 практических занятия – 4 часа)</w:t>
      </w:r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рамках которого </w:t>
      </w:r>
      <w:proofErr w:type="gramStart"/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="00256DE6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вырастить комнатные растения и оформить из них цветочную композицию. </w:t>
      </w:r>
    </w:p>
    <w:p w:rsidR="00A10AED" w:rsidRPr="00EB0C4E" w:rsidRDefault="00A10AED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данной программы может протекать в период профильной смены детского оздоровительного лагеря.</w:t>
      </w:r>
      <w:r w:rsidR="00441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3CA0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еализаци</w:t>
      </w:r>
      <w:r w:rsidR="00A63CA0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441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3CA0"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E6E1D" w:rsidRPr="007C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 организациях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логична в</w:t>
      </w:r>
      <w:r w:rsidR="00DE6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0C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начале учебного года. </w:t>
      </w:r>
    </w:p>
    <w:p w:rsidR="008C3B8D" w:rsidRPr="00EB0C4E" w:rsidRDefault="00A10AED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удобно проводить с </w:t>
      </w:r>
      <w:proofErr w:type="gramStart"/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10</w:t>
      </w:r>
      <w:r w:rsidR="00441D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человек.</w:t>
      </w:r>
      <w:r w:rsidR="0044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8D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позволяют учащимся построить свою деятельность на основе принципа взаимозаменяемости, выполнять более сложные работы, когда ученик может освоить каждый элемент работы, который является частью целого.</w:t>
      </w:r>
    </w:p>
    <w:p w:rsidR="00DB4AF9" w:rsidRDefault="00A10AED" w:rsidP="00DB4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в рамках детского оздоровительного лагеря возможны изменения в теме «Комнатные растения нашего</w:t>
      </w:r>
      <w:r w:rsidR="0055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условия их выращивания». </w:t>
      </w:r>
      <w:r w:rsidR="00182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="003873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387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целесообразно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дикорастущих растений, произрастающих на территории лагеря. Соответственно, и заключительное занятие будет представлено в виде защиты проекта по озеленению территории лагеря (оформление цветника или закладка аллеи)</w:t>
      </w:r>
      <w:r w:rsidR="00DB4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55C" w:rsidRPr="002170F3" w:rsidRDefault="002A155C" w:rsidP="003F6F95">
      <w:pPr>
        <w:pStyle w:val="2"/>
        <w:keepNext w:val="0"/>
        <w:keepLines w:val="0"/>
        <w:widowControl w:val="0"/>
        <w:rPr>
          <w:i/>
        </w:rPr>
      </w:pPr>
      <w:bookmarkStart w:id="1" w:name="_Toc523750613"/>
      <w:r w:rsidRPr="002170F3">
        <w:t>Сроки и объем</w:t>
      </w:r>
      <w:bookmarkEnd w:id="1"/>
    </w:p>
    <w:p w:rsidR="005571CF" w:rsidRDefault="002170F3" w:rsidP="00DB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0F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4,5 недели (общее количество учебных часов – 18). </w:t>
      </w:r>
    </w:p>
    <w:p w:rsidR="005571CF" w:rsidRDefault="005571CF" w:rsidP="00DB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2FF" w:rsidRDefault="00C712FF" w:rsidP="00DB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2FF" w:rsidRDefault="00C712FF" w:rsidP="00DB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0F3" w:rsidRDefault="002170F3" w:rsidP="005571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70F3">
        <w:rPr>
          <w:rFonts w:ascii="Times New Roman" w:hAnsi="Times New Roman" w:cs="Times New Roman"/>
          <w:sz w:val="28"/>
          <w:szCs w:val="28"/>
          <w:lang w:eastAsia="ru-RU"/>
        </w:rPr>
        <w:t>Оптимальный режим организации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843"/>
        <w:gridCol w:w="1477"/>
        <w:gridCol w:w="1925"/>
        <w:gridCol w:w="1985"/>
      </w:tblGrid>
      <w:tr w:rsidR="002170F3" w:rsidRPr="002170F3" w:rsidTr="00432FDD">
        <w:tc>
          <w:tcPr>
            <w:tcW w:w="1418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77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25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1985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2170F3" w:rsidRPr="002170F3" w:rsidTr="00432FDD">
        <w:tc>
          <w:tcPr>
            <w:tcW w:w="1418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занятия в неделю по два часа</w:t>
            </w:r>
          </w:p>
        </w:tc>
        <w:tc>
          <w:tcPr>
            <w:tcW w:w="1477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5" w:type="dxa"/>
          </w:tcPr>
          <w:p w:rsidR="002170F3" w:rsidRPr="002170F3" w:rsidRDefault="002170F3" w:rsidP="0055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7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985" w:type="dxa"/>
          </w:tcPr>
          <w:p w:rsidR="002170F3" w:rsidRPr="002170F3" w:rsidRDefault="002170F3" w:rsidP="00432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</w:tbl>
    <w:p w:rsidR="00441DCD" w:rsidRPr="002170F3" w:rsidRDefault="00441DCD" w:rsidP="00DB4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2D95" w:rsidRPr="00D24D8A" w:rsidRDefault="00DB4AF9" w:rsidP="00D24D8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8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</w:t>
      </w:r>
      <w:r w:rsidR="00752D95" w:rsidRPr="00D24D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</w:t>
      </w:r>
      <w:r w:rsidRPr="00D24D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</w:p>
    <w:p w:rsidR="00A10AED" w:rsidRPr="00EB0C4E" w:rsidRDefault="00A10AED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Эффективность освоения программы определяется на основе динамики трех групп показателей:</w:t>
      </w:r>
    </w:p>
    <w:p w:rsidR="00A10AED" w:rsidRPr="005571CF" w:rsidRDefault="00A10AED" w:rsidP="005571C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Когнитивные:</w:t>
      </w:r>
    </w:p>
    <w:p w:rsidR="00A10AED" w:rsidRPr="005571CF" w:rsidRDefault="00535B56" w:rsidP="00432FDD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иями </w:t>
      </w:r>
      <w:proofErr w:type="gramStart"/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FDD" w:rsidRPr="005571CF">
        <w:rPr>
          <w:rFonts w:ascii="Times New Roman" w:eastAsia="Times New Roman" w:hAnsi="Times New Roman"/>
          <w:sz w:val="28"/>
          <w:szCs w:val="28"/>
          <w:lang w:eastAsia="ru-RU"/>
        </w:rPr>
        <w:t>анатомо-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>морфологически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растений;</w:t>
      </w:r>
    </w:p>
    <w:p w:rsidR="00A10AED" w:rsidRPr="005571CF" w:rsidRDefault="00432FDD" w:rsidP="00432FDD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знает 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>биологически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е и экологические 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>особенност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и к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омнатных растений, 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а также их сырьевое значение</w:t>
      </w:r>
      <w:r w:rsidR="00A10AED" w:rsidRPr="005571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0AED" w:rsidRPr="005571CF" w:rsidRDefault="00432FDD" w:rsidP="00432FDD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знает основные принципы выращивания, ухода и содержания комнатных растений.</w:t>
      </w:r>
    </w:p>
    <w:p w:rsidR="00A10AED" w:rsidRPr="005571CF" w:rsidRDefault="00A10AED" w:rsidP="005571C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Мотивационн</w:t>
      </w:r>
      <w:r w:rsidR="002A155C" w:rsidRPr="005571CF">
        <w:rPr>
          <w:rFonts w:ascii="Times New Roman" w:eastAsia="Times New Roman" w:hAnsi="Times New Roman"/>
          <w:sz w:val="28"/>
          <w:szCs w:val="28"/>
          <w:lang w:eastAsia="ru-RU"/>
        </w:rPr>
        <w:t>о-ценностные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2FDD" w:rsidRPr="005571CF" w:rsidRDefault="00432FDD" w:rsidP="00432FDD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об эстетическом значении комнатных растений в жизни человека;</w:t>
      </w:r>
    </w:p>
    <w:p w:rsidR="00622139" w:rsidRPr="005571CF" w:rsidRDefault="00432FDD" w:rsidP="00432FDD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 </w:t>
      </w:r>
      <w:r w:rsidR="00622139" w:rsidRPr="005571CF">
        <w:rPr>
          <w:rFonts w:ascii="Times New Roman" w:eastAsia="Times New Roman" w:hAnsi="Times New Roman"/>
          <w:sz w:val="28"/>
          <w:szCs w:val="28"/>
          <w:lang w:eastAsia="ru-RU"/>
        </w:rPr>
        <w:t>интерес к изучению нового материала о комнатных растениях;</w:t>
      </w:r>
    </w:p>
    <w:p w:rsidR="00867FA6" w:rsidRPr="005571CF" w:rsidRDefault="00622139" w:rsidP="00432FDD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находит и анализирует мат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ериал по изучаемым объектам, </w:t>
      </w:r>
      <w:r w:rsidR="005571CF" w:rsidRPr="00BC5AD7">
        <w:rPr>
          <w:rFonts w:ascii="Times New Roman" w:eastAsia="Times New Roman" w:hAnsi="Times New Roman"/>
          <w:sz w:val="28"/>
          <w:szCs w:val="28"/>
          <w:lang w:eastAsia="ru-RU"/>
        </w:rPr>
        <w:t>разрабатывает</w:t>
      </w:r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представляет к защите </w:t>
      </w:r>
      <w:r w:rsidR="00926CD6" w:rsidRP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="00464275" w:rsidRPr="005571CF">
        <w:rPr>
          <w:rFonts w:ascii="Times New Roman" w:eastAsia="Times New Roman" w:hAnsi="Times New Roman"/>
          <w:sz w:val="28"/>
          <w:szCs w:val="28"/>
          <w:lang w:eastAsia="ru-RU"/>
        </w:rPr>
        <w:t>проекты.</w:t>
      </w:r>
    </w:p>
    <w:p w:rsidR="008E4FB7" w:rsidRPr="00EB0C4E" w:rsidRDefault="008E4FB7" w:rsidP="005571CF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Деятельностные</w:t>
      </w:r>
      <w:proofErr w:type="spellEnd"/>
      <w:r w:rsidRPr="005571C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2FDD" w:rsidRPr="00EB0C4E" w:rsidRDefault="0066417F" w:rsidP="009C37C6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ует 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</w:t>
      </w:r>
      <w:r w:rsidR="00432FDD" w:rsidRPr="00EB0C4E">
        <w:rPr>
          <w:rFonts w:ascii="Times New Roman" w:eastAsia="Times New Roman" w:hAnsi="Times New Roman"/>
          <w:sz w:val="28"/>
          <w:szCs w:val="28"/>
          <w:lang w:eastAsia="ru-RU"/>
        </w:rPr>
        <w:t>технологи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2FDD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выращивания 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>декоративно-комнатных растений</w:t>
      </w:r>
      <w:r w:rsidR="00432FDD" w:rsidRPr="00EB0C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2FDD" w:rsidRPr="00622139" w:rsidRDefault="00432FDD" w:rsidP="009C37C6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навыками и методами размножения, пересадки растений, </w:t>
      </w:r>
      <w:r w:rsidR="00622139" w:rsidRPr="00622139">
        <w:rPr>
          <w:rFonts w:ascii="Times New Roman" w:eastAsia="Times New Roman" w:hAnsi="Times New Roman"/>
          <w:sz w:val="28"/>
          <w:szCs w:val="28"/>
          <w:lang w:eastAsia="ru-RU"/>
        </w:rPr>
        <w:t>подбора почвенных грунтов, приготовл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</w:t>
      </w:r>
      <w:r w:rsidR="0062213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посадки растений;</w:t>
      </w:r>
    </w:p>
    <w:p w:rsidR="00432FDD" w:rsidRDefault="00622139" w:rsidP="009C37C6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 w:rsidR="00432FDD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 посев, пикировку,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посадку и перевалку растений;</w:t>
      </w:r>
    </w:p>
    <w:p w:rsidR="008E4FB7" w:rsidRPr="009C37C6" w:rsidRDefault="00622139" w:rsidP="009C37C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66417F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FB7" w:rsidRPr="00EB0C4E">
        <w:rPr>
          <w:rFonts w:ascii="Times New Roman" w:eastAsia="Times New Roman" w:hAnsi="Times New Roman"/>
          <w:sz w:val="28"/>
          <w:szCs w:val="28"/>
          <w:lang w:eastAsia="ru-RU"/>
        </w:rPr>
        <w:t>уход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FB7" w:rsidRPr="00EB0C4E">
        <w:rPr>
          <w:rFonts w:ascii="Times New Roman" w:eastAsia="Times New Roman" w:hAnsi="Times New Roman"/>
          <w:sz w:val="28"/>
          <w:szCs w:val="28"/>
          <w:lang w:eastAsia="ru-RU"/>
        </w:rPr>
        <w:t>комнатными растениями</w:t>
      </w:r>
      <w:r w:rsidR="009C37C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требованиями, предъявляемыми к конкретным видам.</w:t>
      </w:r>
    </w:p>
    <w:p w:rsidR="00DB4AF9" w:rsidRDefault="00DB4AF9" w:rsidP="00432FD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оценки достижения планируемых результатов освоения </w:t>
      </w:r>
      <w:proofErr w:type="gramStart"/>
      <w:r w:rsidR="008C31FF">
        <w:rPr>
          <w:rFonts w:ascii="Times New Roman" w:eastAsia="Times New Roman" w:hAnsi="Times New Roman"/>
          <w:b/>
          <w:sz w:val="28"/>
          <w:szCs w:val="28"/>
          <w:lang w:eastAsia="ru-RU"/>
        </w:rPr>
        <w:t>ДОП</w:t>
      </w:r>
      <w:proofErr w:type="gramEnd"/>
    </w:p>
    <w:p w:rsidR="00464275" w:rsidRPr="00EB0C4E" w:rsidRDefault="00464275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предусмотрены следующие виды контроля</w:t>
      </w:r>
      <w:r w:rsidR="00DB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аттестации</w:t>
      </w:r>
      <w:r w:rsidR="0055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226" w:rsidRDefault="0066417F" w:rsidP="00E7148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proofErr w:type="spellStart"/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знаниевого</w:t>
      </w:r>
      <w:proofErr w:type="spellEnd"/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</w:t>
      </w:r>
      <w:r w:rsidR="00E71481">
        <w:rPr>
          <w:rFonts w:ascii="Times New Roman" w:hAnsi="Times New Roman" w:cs="Times New Roman"/>
          <w:sz w:val="28"/>
          <w:szCs w:val="28"/>
        </w:rPr>
        <w:t xml:space="preserve"> </w:t>
      </w:r>
      <w:r w:rsidR="00E71481" w:rsidRPr="00EB0C4E">
        <w:rPr>
          <w:rFonts w:ascii="Times New Roman" w:hAnsi="Times New Roman" w:cs="Times New Roman"/>
          <w:sz w:val="28"/>
          <w:szCs w:val="28"/>
        </w:rPr>
        <w:t>«Удивительный мир растений»,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71481" w:rsidRPr="00EB0C4E">
        <w:rPr>
          <w:rFonts w:ascii="Times New Roman" w:hAnsi="Times New Roman" w:cs="Times New Roman"/>
          <w:sz w:val="28"/>
          <w:szCs w:val="28"/>
        </w:rPr>
        <w:t xml:space="preserve"> </w:t>
      </w:r>
      <w:r w:rsidR="00E71481" w:rsidRPr="00EB0C4E">
        <w:rPr>
          <w:rFonts w:ascii="Times New Roman" w:eastAsia="Times New Roman" w:hAnsi="Times New Roman"/>
          <w:sz w:val="28"/>
          <w:szCs w:val="28"/>
          <w:lang w:eastAsia="ru-RU"/>
        </w:rPr>
        <w:t>лабораторная работа «Органы цветковых растений», практическ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E71481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71481"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«Посадка комнатных растений»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«Аппликация модели растительной клетки»</w:t>
      </w:r>
      <w:r w:rsidR="00E71481"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проведение 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правильное выполнение которых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носит </w:t>
      </w:r>
      <w:r w:rsidR="009C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обучающую функцию, с другой –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контрольную функцию 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отработке и закреплению </w:t>
      </w:r>
      <w:r w:rsidR="00464275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навыков. </w:t>
      </w:r>
      <w:r w:rsidR="00E32811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программы обучающиеся защищают проект «Сад на подоконнике»</w:t>
      </w:r>
      <w:r w:rsidR="00E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качество подготовки и защиты которого определяет степень освоенности программы. </w:t>
      </w:r>
      <w:r w:rsidR="00E32811" w:rsidRPr="00EB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041" w:rsidRDefault="00E52041" w:rsidP="009C37C6">
      <w:pPr>
        <w:pStyle w:val="a3"/>
        <w:spacing w:after="0" w:line="360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B4AF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Учебный план</w:t>
      </w:r>
    </w:p>
    <w:tbl>
      <w:tblPr>
        <w:tblStyle w:val="a4"/>
        <w:tblpPr w:leftFromText="180" w:rightFromText="180" w:vertAnchor="text" w:horzAnchor="margin" w:tblpX="137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891"/>
        <w:gridCol w:w="1134"/>
        <w:gridCol w:w="425"/>
        <w:gridCol w:w="425"/>
        <w:gridCol w:w="142"/>
        <w:gridCol w:w="567"/>
        <w:gridCol w:w="142"/>
        <w:gridCol w:w="2268"/>
      </w:tblGrid>
      <w:tr w:rsidR="00E52041" w:rsidRPr="00EB0C4E" w:rsidTr="009C37C6">
        <w:tc>
          <w:tcPr>
            <w:tcW w:w="612" w:type="dxa"/>
            <w:vMerge w:val="restart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91" w:type="dxa"/>
            <w:vMerge w:val="restart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модуля,</w:t>
            </w: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35" w:type="dxa"/>
            <w:gridSpan w:val="6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vMerge w:val="restart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контроля, аттестации</w:t>
            </w:r>
          </w:p>
        </w:tc>
      </w:tr>
      <w:tr w:rsidR="00E52041" w:rsidRPr="00EB0C4E" w:rsidTr="009C37C6">
        <w:tc>
          <w:tcPr>
            <w:tcW w:w="612" w:type="dxa"/>
            <w:vMerge/>
          </w:tcPr>
          <w:p w:rsidR="00E52041" w:rsidRPr="00EB0C4E" w:rsidRDefault="00E52041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vMerge/>
          </w:tcPr>
          <w:p w:rsidR="00E52041" w:rsidRPr="00EB0C4E" w:rsidRDefault="00E52041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1" w:type="dxa"/>
            <w:gridSpan w:val="3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vMerge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41" w:rsidRPr="00EB0C4E" w:rsidTr="009C37C6">
        <w:trPr>
          <w:trHeight w:val="64"/>
        </w:trPr>
        <w:tc>
          <w:tcPr>
            <w:tcW w:w="9606" w:type="dxa"/>
            <w:gridSpan w:val="9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Ознакомительный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</w:tr>
      <w:tr w:rsidR="00E52041" w:rsidRPr="00EB0C4E" w:rsidTr="009C37C6">
        <w:tc>
          <w:tcPr>
            <w:tcW w:w="612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E52041" w:rsidRPr="00EB0C4E" w:rsidRDefault="00E52041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Знакомство с 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растениями и наукой «Ботаникой»</w:t>
            </w: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Викторина «Удивительный мир растений»</w:t>
            </w:r>
          </w:p>
        </w:tc>
      </w:tr>
      <w:tr w:rsidR="00E52041" w:rsidRPr="00EB0C4E" w:rsidTr="009C37C6">
        <w:tc>
          <w:tcPr>
            <w:tcW w:w="612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:rsidR="00E52041" w:rsidRPr="00EB0C4E" w:rsidRDefault="00687B05" w:rsidP="0068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Устройство микроскопа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Строение растительной клетки</w:t>
            </w:r>
            <w:r w:rsidR="00E52041" w:rsidRPr="00EB0C4E">
              <w:rPr>
                <w:rFonts w:ascii="Times New Roman" w:hAnsi="Times New Roman" w:cs="Times New Roman"/>
                <w:sz w:val="28"/>
                <w:szCs w:val="28"/>
              </w:rPr>
              <w:t>. Мод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елирование растительной клетки</w:t>
            </w: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Аппликация «Модель растительной клетки»</w:t>
            </w:r>
          </w:p>
        </w:tc>
      </w:tr>
      <w:tr w:rsidR="00E52041" w:rsidRPr="00EB0C4E" w:rsidTr="009C37C6">
        <w:trPr>
          <w:trHeight w:val="1288"/>
        </w:trPr>
        <w:tc>
          <w:tcPr>
            <w:tcW w:w="612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E52041" w:rsidRPr="00EB0C4E" w:rsidRDefault="00E52041" w:rsidP="0022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Строение цветущих растений.</w:t>
            </w:r>
            <w:r w:rsidR="0022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Практическое определение части растения (корень, стебель, л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истья, цветок, плод с семенами)</w:t>
            </w: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«Органы цветковых растений»</w:t>
            </w:r>
          </w:p>
        </w:tc>
      </w:tr>
      <w:tr w:rsidR="00E52041" w:rsidRPr="00EB0C4E" w:rsidTr="009C37C6">
        <w:tc>
          <w:tcPr>
            <w:tcW w:w="612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E52041" w:rsidRPr="00EB0C4E" w:rsidRDefault="00E52041" w:rsidP="001F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нашего дома и условия их выращивания. </w:t>
            </w: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2041" w:rsidRPr="00EB0C4E" w:rsidTr="009C37C6">
        <w:tc>
          <w:tcPr>
            <w:tcW w:w="612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:rsidR="00E52041" w:rsidRPr="00EB0C4E" w:rsidRDefault="00E52041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Правила посадки комнатн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ого растения. Способы пересадки</w:t>
            </w: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«Посадка комнатных растений»</w:t>
            </w:r>
          </w:p>
        </w:tc>
      </w:tr>
      <w:tr w:rsidR="00E52041" w:rsidRPr="00EB0C4E" w:rsidTr="009C37C6">
        <w:tc>
          <w:tcPr>
            <w:tcW w:w="612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:rsidR="00E52041" w:rsidRPr="00EB0C4E" w:rsidRDefault="00E52041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Сад на подоконнике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. Подготовка почвы к посадке. Отбор семян. Про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верка семян на всхожесть, посев</w:t>
            </w:r>
          </w:p>
        </w:tc>
        <w:tc>
          <w:tcPr>
            <w:tcW w:w="1134" w:type="dxa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E52041" w:rsidRPr="00EB0C4E" w:rsidRDefault="005571CF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9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E52041" w:rsidRPr="00EB0C4E" w:rsidRDefault="00E52041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C37C6" w:rsidRPr="00EB0C4E" w:rsidTr="009C37C6">
        <w:tc>
          <w:tcPr>
            <w:tcW w:w="612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1" w:type="dxa"/>
          </w:tcPr>
          <w:p w:rsidR="009C37C6" w:rsidRPr="00EB0C4E" w:rsidRDefault="009C37C6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Правильный уход за растениями</w:t>
            </w:r>
          </w:p>
        </w:tc>
        <w:tc>
          <w:tcPr>
            <w:tcW w:w="1134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C37C6" w:rsidRPr="00EB0C4E" w:rsidTr="009C37C6">
        <w:tc>
          <w:tcPr>
            <w:tcW w:w="4503" w:type="dxa"/>
            <w:gridSpan w:val="2"/>
          </w:tcPr>
          <w:p w:rsidR="009C37C6" w:rsidRPr="00EB0C4E" w:rsidRDefault="009C37C6" w:rsidP="001B2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1B2F9C" w:rsidRPr="001B2F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модулю</w:t>
            </w:r>
          </w:p>
        </w:tc>
        <w:tc>
          <w:tcPr>
            <w:tcW w:w="1134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7C6" w:rsidRPr="00EB0C4E" w:rsidTr="009C37C6">
        <w:tc>
          <w:tcPr>
            <w:tcW w:w="9606" w:type="dxa"/>
            <w:gridSpan w:val="9"/>
          </w:tcPr>
          <w:p w:rsidR="009C37C6" w:rsidRPr="00EB0C4E" w:rsidRDefault="009C37C6" w:rsidP="009C37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Событийный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</w:tr>
      <w:tr w:rsidR="009C37C6" w:rsidRPr="00EB0C4E" w:rsidTr="009C37C6">
        <w:tc>
          <w:tcPr>
            <w:tcW w:w="612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1" w:type="dxa"/>
          </w:tcPr>
          <w:p w:rsidR="009C37C6" w:rsidRPr="00EB0C4E" w:rsidRDefault="009C37C6" w:rsidP="009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Защита прое</w:t>
            </w:r>
            <w:r w:rsidR="005571CF">
              <w:rPr>
                <w:rFonts w:ascii="Times New Roman" w:hAnsi="Times New Roman" w:cs="Times New Roman"/>
                <w:sz w:val="28"/>
                <w:szCs w:val="28"/>
              </w:rPr>
              <w:t>кта «Сад на подоконнике»</w:t>
            </w:r>
          </w:p>
        </w:tc>
        <w:tc>
          <w:tcPr>
            <w:tcW w:w="1559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9C37C6" w:rsidRPr="00EB0C4E" w:rsidRDefault="005571CF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C37C6" w:rsidRPr="00EB0C4E" w:rsidTr="009C37C6">
        <w:tc>
          <w:tcPr>
            <w:tcW w:w="4503" w:type="dxa"/>
            <w:gridSpan w:val="2"/>
          </w:tcPr>
          <w:p w:rsidR="009C37C6" w:rsidRPr="00EB0C4E" w:rsidRDefault="009C37C6" w:rsidP="001B2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1B2F9C">
              <w:rPr>
                <w:rFonts w:ascii="Times New Roman" w:hAnsi="Times New Roman" w:cs="Times New Roman"/>
                <w:b/>
                <w:sz w:val="28"/>
                <w:szCs w:val="28"/>
              </w:rPr>
              <w:t>модулю</w:t>
            </w: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9C37C6" w:rsidRPr="00EB0C4E" w:rsidRDefault="005571CF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7C6" w:rsidRPr="00EB0C4E" w:rsidTr="009C37C6">
        <w:tc>
          <w:tcPr>
            <w:tcW w:w="4503" w:type="dxa"/>
            <w:gridSpan w:val="2"/>
          </w:tcPr>
          <w:p w:rsidR="009C37C6" w:rsidRPr="00EB0C4E" w:rsidRDefault="009C37C6" w:rsidP="009C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4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9C37C6" w:rsidRPr="00EB0C4E" w:rsidRDefault="009C37C6" w:rsidP="009C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2041" w:rsidRDefault="00E52041" w:rsidP="009C37C6">
      <w:pPr>
        <w:pStyle w:val="a3"/>
        <w:spacing w:after="0" w:line="360" w:lineRule="auto"/>
        <w:ind w:left="106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DB4AF9" w:rsidRPr="00DB4AF9" w:rsidRDefault="00DB4AF9" w:rsidP="009C37C6">
      <w:pPr>
        <w:pStyle w:val="a3"/>
        <w:spacing w:after="0" w:line="360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B4AF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Содержание программы</w:t>
      </w:r>
    </w:p>
    <w:p w:rsidR="00221042" w:rsidRDefault="00DB4AF9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Ознакомительный </w:t>
      </w:r>
      <w:r w:rsidR="00B61175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</w:t>
      </w:r>
      <w:r w:rsidRPr="00EB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1042" w:rsidRDefault="00221042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 w:rsidRPr="00EB0C4E">
        <w:rPr>
          <w:rFonts w:ascii="Times New Roman" w:hAnsi="Times New Roman" w:cs="Times New Roman"/>
          <w:sz w:val="28"/>
          <w:szCs w:val="28"/>
        </w:rPr>
        <w:t>Вводное занятие. Знакомство с растениями и наукой «Ботаникой»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  <w:r w:rsidR="005571CF">
        <w:rPr>
          <w:rFonts w:ascii="Times New Roman" w:hAnsi="Times New Roman" w:cs="Times New Roman"/>
          <w:sz w:val="28"/>
          <w:szCs w:val="28"/>
        </w:rPr>
        <w:t>.</w:t>
      </w:r>
    </w:p>
    <w:p w:rsidR="00221042" w:rsidRPr="00EB0C4E" w:rsidRDefault="00221042" w:rsidP="00221042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40F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развития науки – ботаники. Наиболее крупные зарубежные и отечественные ученые в области ботаники. Оранжереи и зимние сады: история их создания, особенности организации, функциональное назначение.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042" w:rsidRPr="00EB0C4E" w:rsidRDefault="00221042" w:rsidP="00221042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</w:t>
      </w:r>
      <w:r w:rsidR="00DB4AF9"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40F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Экскурсия в зимний сад, знакомство с коллекцией декоративно-комнатных растений.</w:t>
      </w:r>
    </w:p>
    <w:p w:rsidR="00221042" w:rsidRDefault="00221042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87B05">
        <w:rPr>
          <w:rFonts w:ascii="Times New Roman" w:hAnsi="Times New Roman" w:cs="Times New Roman"/>
          <w:sz w:val="28"/>
          <w:szCs w:val="28"/>
        </w:rPr>
        <w:t xml:space="preserve">Устройство микроскопа. </w:t>
      </w:r>
      <w:r w:rsidRPr="00EB0C4E">
        <w:rPr>
          <w:rFonts w:ascii="Times New Roman" w:hAnsi="Times New Roman" w:cs="Times New Roman"/>
          <w:sz w:val="28"/>
          <w:szCs w:val="28"/>
        </w:rPr>
        <w:t>Строение растител</w:t>
      </w:r>
      <w:r w:rsidR="00687B05">
        <w:rPr>
          <w:rFonts w:ascii="Times New Roman" w:hAnsi="Times New Roman" w:cs="Times New Roman"/>
          <w:sz w:val="28"/>
          <w:szCs w:val="28"/>
        </w:rPr>
        <w:t>ьной клетки</w:t>
      </w:r>
      <w:r w:rsidRPr="00EB0C4E">
        <w:rPr>
          <w:rFonts w:ascii="Times New Roman" w:hAnsi="Times New Roman" w:cs="Times New Roman"/>
          <w:sz w:val="28"/>
          <w:szCs w:val="28"/>
        </w:rPr>
        <w:t>. Мо</w:t>
      </w:r>
      <w:r>
        <w:rPr>
          <w:rFonts w:ascii="Times New Roman" w:hAnsi="Times New Roman" w:cs="Times New Roman"/>
          <w:sz w:val="28"/>
          <w:szCs w:val="28"/>
        </w:rPr>
        <w:t>делирован</w:t>
      </w:r>
      <w:r w:rsidR="005571CF">
        <w:rPr>
          <w:rFonts w:ascii="Times New Roman" w:hAnsi="Times New Roman" w:cs="Times New Roman"/>
          <w:sz w:val="28"/>
          <w:szCs w:val="28"/>
        </w:rPr>
        <w:t>ие растительной клетки (2 часа).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создания микроскопа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>; к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лассификация микроскопов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>; м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икроскопия как метод исследования. Клетка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>: о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ткрытие клетки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 Р. Гуком.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астительн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клетк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а: особенности строения, </w:t>
      </w:r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отличи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gramStart"/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687B05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грибной и животной. 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со 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>свет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>овым микроскопом; водная и масл</w:t>
      </w:r>
      <w:r w:rsidR="005571CF" w:rsidRPr="00BC5A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иммерсии; изготовление временных и постоянных препаратов из растительных объектов. </w:t>
      </w:r>
    </w:p>
    <w:p w:rsidR="00221042" w:rsidRDefault="00221042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1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8B">
        <w:rPr>
          <w:rFonts w:ascii="Times New Roman" w:hAnsi="Times New Roman" w:cs="Times New Roman"/>
          <w:sz w:val="28"/>
          <w:szCs w:val="28"/>
        </w:rPr>
        <w:t>Внешнее с</w:t>
      </w:r>
      <w:r w:rsidRPr="00EB0C4E">
        <w:rPr>
          <w:rFonts w:ascii="Times New Roman" w:hAnsi="Times New Roman" w:cs="Times New Roman"/>
          <w:sz w:val="28"/>
          <w:szCs w:val="28"/>
        </w:rPr>
        <w:t>троение цветущих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Практиче</w:t>
      </w:r>
      <w:r w:rsidR="00AA108B">
        <w:rPr>
          <w:rFonts w:ascii="Times New Roman" w:hAnsi="Times New Roman" w:cs="Times New Roman"/>
          <w:sz w:val="28"/>
          <w:szCs w:val="28"/>
        </w:rPr>
        <w:t xml:space="preserve">ское определение части растения </w:t>
      </w:r>
      <w:r>
        <w:rPr>
          <w:rFonts w:ascii="Times New Roman" w:hAnsi="Times New Roman" w:cs="Times New Roman"/>
          <w:sz w:val="28"/>
          <w:szCs w:val="28"/>
        </w:rPr>
        <w:t>(2 часа).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Анатомо-морфологическое строение растений, его основные структурные элементы. Функциональное назначение органов растений.  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органов растений на макро- и микропрепаратах </w:t>
      </w:r>
      <w:r w:rsidR="00AA108B" w:rsidRPr="00EB0C4E">
        <w:rPr>
          <w:rFonts w:ascii="Times New Roman" w:hAnsi="Times New Roman" w:cs="Times New Roman"/>
          <w:sz w:val="28"/>
          <w:szCs w:val="28"/>
        </w:rPr>
        <w:t xml:space="preserve">(корень, </w:t>
      </w:r>
      <w:r w:rsidR="00AA108B">
        <w:rPr>
          <w:rFonts w:ascii="Times New Roman" w:hAnsi="Times New Roman" w:cs="Times New Roman"/>
          <w:sz w:val="28"/>
          <w:szCs w:val="28"/>
        </w:rPr>
        <w:t>побег, лист</w:t>
      </w:r>
      <w:r w:rsidR="00AA108B" w:rsidRPr="00EB0C4E">
        <w:rPr>
          <w:rFonts w:ascii="Times New Roman" w:hAnsi="Times New Roman" w:cs="Times New Roman"/>
          <w:sz w:val="28"/>
          <w:szCs w:val="28"/>
        </w:rPr>
        <w:t>, цветок, плод</w:t>
      </w:r>
      <w:r w:rsidR="00AA108B">
        <w:rPr>
          <w:rFonts w:ascii="Times New Roman" w:hAnsi="Times New Roman" w:cs="Times New Roman"/>
          <w:sz w:val="28"/>
          <w:szCs w:val="28"/>
        </w:rPr>
        <w:t>, семя</w:t>
      </w:r>
      <w:r w:rsidR="00AA108B" w:rsidRPr="00EB0C4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1042" w:rsidRDefault="00221042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1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Комнатные растения нашего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44" w:rsidRPr="00EB0C4E">
        <w:rPr>
          <w:rFonts w:ascii="Times New Roman" w:hAnsi="Times New Roman" w:cs="Times New Roman"/>
          <w:sz w:val="28"/>
          <w:szCs w:val="28"/>
        </w:rPr>
        <w:t>и условия их выращивания</w:t>
      </w:r>
      <w:r w:rsidR="001F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часа).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10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характеристика основных групп комнатных растений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5D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принципы ухода за ними</w:t>
      </w:r>
      <w:r w:rsidR="005571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5D4E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инвентарь для ухода за комнатными растениями. 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D4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основных групп комнатных растений зимнего сада МБУДО «ЦДЭ г.</w:t>
      </w:r>
      <w:r w:rsidR="00BC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D4E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Челябинска». </w:t>
      </w:r>
    </w:p>
    <w:p w:rsidR="00221042" w:rsidRDefault="00221042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1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Правила посадки комнатн</w:t>
      </w:r>
      <w:r>
        <w:rPr>
          <w:rFonts w:ascii="Times New Roman" w:hAnsi="Times New Roman" w:cs="Times New Roman"/>
          <w:sz w:val="28"/>
          <w:szCs w:val="28"/>
        </w:rPr>
        <w:t>ого растения. Способы пересадки (</w:t>
      </w:r>
      <w:r w:rsidR="00CF40FD">
        <w:rPr>
          <w:rFonts w:ascii="Times New Roman" w:hAnsi="Times New Roman" w:cs="Times New Roman"/>
          <w:sz w:val="28"/>
          <w:szCs w:val="28"/>
        </w:rPr>
        <w:t>2 часа).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подходы в агротехнике комнатных растений; требования к почве, ее подбор; способы пересадки растений; требования к дренажу. 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состава почвы для отдельно взятых групп комнатных растений; отработка правил посадки и способов пересадки комнатных растений.</w:t>
      </w:r>
    </w:p>
    <w:p w:rsidR="00CF40FD" w:rsidRDefault="00CF40FD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1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CF">
        <w:rPr>
          <w:rFonts w:ascii="Times New Roman" w:hAnsi="Times New Roman" w:cs="Times New Roman"/>
          <w:sz w:val="28"/>
          <w:szCs w:val="28"/>
        </w:rPr>
        <w:t>Проект</w:t>
      </w:r>
      <w:r w:rsidRPr="00EB0C4E">
        <w:rPr>
          <w:rFonts w:ascii="Times New Roman" w:hAnsi="Times New Roman" w:cs="Times New Roman"/>
          <w:sz w:val="28"/>
          <w:szCs w:val="28"/>
        </w:rPr>
        <w:t xml:space="preserve"> </w:t>
      </w:r>
      <w:r w:rsidR="007E7506">
        <w:rPr>
          <w:rFonts w:ascii="Times New Roman" w:hAnsi="Times New Roman" w:cs="Times New Roman"/>
          <w:sz w:val="28"/>
          <w:szCs w:val="28"/>
        </w:rPr>
        <w:t>«</w:t>
      </w:r>
      <w:r w:rsidRPr="00EB0C4E">
        <w:rPr>
          <w:rFonts w:ascii="Times New Roman" w:hAnsi="Times New Roman" w:cs="Times New Roman"/>
          <w:sz w:val="28"/>
          <w:szCs w:val="28"/>
        </w:rPr>
        <w:t>Сад на подоконнике</w:t>
      </w:r>
      <w:r w:rsidR="007E7506">
        <w:rPr>
          <w:rFonts w:ascii="Times New Roman" w:hAnsi="Times New Roman" w:cs="Times New Roman"/>
          <w:sz w:val="28"/>
          <w:szCs w:val="28"/>
        </w:rPr>
        <w:t>»</w:t>
      </w:r>
      <w:r w:rsidRPr="00EB0C4E">
        <w:rPr>
          <w:rFonts w:ascii="Times New Roman" w:hAnsi="Times New Roman" w:cs="Times New Roman"/>
          <w:sz w:val="28"/>
          <w:szCs w:val="28"/>
        </w:rPr>
        <w:t>. Подготовка почвы к посадке. Отбор семян. Про</w:t>
      </w:r>
      <w:r>
        <w:rPr>
          <w:rFonts w:ascii="Times New Roman" w:hAnsi="Times New Roman" w:cs="Times New Roman"/>
          <w:sz w:val="28"/>
          <w:szCs w:val="28"/>
        </w:rPr>
        <w:t>верка семян на всхожесть, посев (2 часа)</w:t>
      </w:r>
      <w:r w:rsidR="007E7506">
        <w:rPr>
          <w:rFonts w:ascii="Times New Roman" w:hAnsi="Times New Roman" w:cs="Times New Roman"/>
          <w:sz w:val="28"/>
          <w:szCs w:val="28"/>
        </w:rPr>
        <w:t>.</w:t>
      </w:r>
    </w:p>
    <w:p w:rsidR="00CF40FD" w:rsidRDefault="00CF40FD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7E7506">
        <w:rPr>
          <w:rFonts w:ascii="Times New Roman" w:hAnsi="Times New Roman" w:cs="Times New Roman"/>
          <w:sz w:val="28"/>
          <w:szCs w:val="28"/>
        </w:rPr>
        <w:t>Выбор комнатного растени</w:t>
      </w:r>
      <w:r w:rsidR="005571CF" w:rsidRPr="00BC5AD7">
        <w:rPr>
          <w:rFonts w:ascii="Times New Roman" w:hAnsi="Times New Roman" w:cs="Times New Roman"/>
          <w:sz w:val="28"/>
          <w:szCs w:val="28"/>
        </w:rPr>
        <w:t>я</w:t>
      </w:r>
      <w:r w:rsidR="007E7506">
        <w:rPr>
          <w:rFonts w:ascii="Times New Roman" w:hAnsi="Times New Roman" w:cs="Times New Roman"/>
          <w:sz w:val="28"/>
          <w:szCs w:val="28"/>
        </w:rPr>
        <w:t xml:space="preserve"> для реализации проекта, подбор соответствующей почвы, подкормки, отбор и проверка качества семян на всхожесть. Посев семян в почву. </w:t>
      </w:r>
    </w:p>
    <w:p w:rsidR="00CF40FD" w:rsidRDefault="00CF40FD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1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EB0C4E">
        <w:rPr>
          <w:rFonts w:ascii="Times New Roman" w:hAnsi="Times New Roman" w:cs="Times New Roman"/>
          <w:sz w:val="28"/>
          <w:szCs w:val="28"/>
        </w:rPr>
        <w:t>Правильный уход за растениями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  <w:r w:rsidR="001B7A05">
        <w:rPr>
          <w:rFonts w:ascii="Times New Roman" w:hAnsi="Times New Roman" w:cs="Times New Roman"/>
          <w:sz w:val="28"/>
          <w:szCs w:val="28"/>
        </w:rPr>
        <w:t>.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правила ухода за комнатными растениями: подбор минеральных веществ (органические и химические вещества), требов</w:t>
      </w:r>
      <w:r w:rsidR="001B7A05">
        <w:rPr>
          <w:rFonts w:ascii="Times New Roman" w:eastAsia="Times New Roman" w:hAnsi="Times New Roman"/>
          <w:sz w:val="28"/>
          <w:szCs w:val="28"/>
          <w:lang w:eastAsia="ru-RU"/>
        </w:rPr>
        <w:t>ания к качеству воды для полива,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 xml:space="preserve"> мытье растений</w:t>
      </w:r>
      <w:r w:rsidR="00E714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одно из </w:t>
      </w:r>
      <w:r w:rsidR="00E7148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="00E71481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появления паразитов.</w:t>
      </w:r>
      <w:r w:rsidR="007E75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F40FD" w:rsidRPr="00EB0C4E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4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Закрепление правил ухода за комнатными растениями в зимнем саду МБУДО «ЦДЭ г.</w:t>
      </w:r>
      <w:r w:rsidR="00BC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48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Челябинска». </w:t>
      </w:r>
    </w:p>
    <w:p w:rsidR="00CF40FD" w:rsidRDefault="00DB4AF9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4E">
        <w:rPr>
          <w:rFonts w:ascii="Times New Roman" w:hAnsi="Times New Roman" w:cs="Times New Roman"/>
          <w:b/>
          <w:sz w:val="28"/>
          <w:szCs w:val="28"/>
        </w:rPr>
        <w:t xml:space="preserve">Событийный </w:t>
      </w:r>
      <w:r w:rsidR="00B61175"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CF40FD" w:rsidRDefault="00CF40FD" w:rsidP="009C37C6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05">
        <w:rPr>
          <w:rFonts w:ascii="Times New Roman" w:hAnsi="Times New Roman" w:cs="Times New Roman"/>
          <w:b/>
          <w:sz w:val="28"/>
          <w:szCs w:val="28"/>
        </w:rPr>
        <w:t>Раздел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Заключительное занятие. Защита проекта «Сад на подоконнике».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FD" w:rsidRDefault="00CF40FD" w:rsidP="00CF40F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Индивидуальная з</w:t>
      </w:r>
      <w:r w:rsidR="00DB4AF9" w:rsidRPr="00EB0C4E">
        <w:rPr>
          <w:rFonts w:ascii="Times New Roman" w:hAnsi="Times New Roman" w:cs="Times New Roman"/>
          <w:sz w:val="28"/>
          <w:szCs w:val="28"/>
        </w:rPr>
        <w:t>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AF9" w:rsidRPr="00EB0C4E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B4AF9" w:rsidRPr="00EB0C4E">
        <w:rPr>
          <w:rFonts w:ascii="Times New Roman" w:hAnsi="Times New Roman" w:cs="Times New Roman"/>
          <w:sz w:val="28"/>
          <w:szCs w:val="28"/>
        </w:rPr>
        <w:t xml:space="preserve">«Сад на подоконнике»,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подготовка мультимедийной </w:t>
      </w:r>
      <w:r w:rsidR="00DB4AF9" w:rsidRPr="00EB0C4E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4AF9" w:rsidRPr="00EB0C4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AF9" w:rsidRPr="00EB0C4E">
        <w:rPr>
          <w:rFonts w:ascii="Times New Roman" w:hAnsi="Times New Roman" w:cs="Times New Roman"/>
          <w:sz w:val="28"/>
          <w:szCs w:val="28"/>
        </w:rPr>
        <w:t xml:space="preserve">стендового доклада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B4AF9" w:rsidRPr="00EB0C4E">
        <w:rPr>
          <w:rFonts w:ascii="Times New Roman" w:hAnsi="Times New Roman" w:cs="Times New Roman"/>
          <w:sz w:val="28"/>
          <w:szCs w:val="28"/>
        </w:rPr>
        <w:t xml:space="preserve">макета. </w:t>
      </w:r>
    </w:p>
    <w:p w:rsidR="00FE4226" w:rsidRDefault="001C2786" w:rsidP="00E95E04">
      <w:pPr>
        <w:widowControl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7148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746"/>
        <w:gridCol w:w="719"/>
        <w:gridCol w:w="1160"/>
        <w:gridCol w:w="840"/>
        <w:gridCol w:w="1173"/>
        <w:gridCol w:w="1560"/>
        <w:gridCol w:w="1658"/>
        <w:gridCol w:w="1523"/>
      </w:tblGrid>
      <w:tr w:rsidR="00503C3D" w:rsidRPr="00503C3D" w:rsidTr="001B7A05">
        <w:trPr>
          <w:trHeight w:val="186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03C3D" w:rsidRPr="00365AD7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365AD7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365AD7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03C3D" w:rsidRPr="00503C3D" w:rsidTr="001B7A05">
        <w:trPr>
          <w:trHeight w:val="276"/>
          <w:jc w:val="center"/>
        </w:trPr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gridSpan w:val="9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Ознакомительный </w:t>
            </w:r>
            <w:r w:rsidR="0085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</w:tr>
      <w:tr w:rsidR="00503C3D" w:rsidRPr="00503C3D" w:rsidTr="001B7A05">
        <w:trPr>
          <w:trHeight w:val="1633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Знакомство с растениями и наукой «Ботаникой»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«Удивительный мир растений»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растительной клетки, устройство микроскопа. Мо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делирование растительной клетки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«Модель растительной клетки»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1B7A05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цветущих растений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определение части растения (корень, стебель, л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истья, цветок, плод с семенами)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«Органы цветковых растений»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нашего дома и условия их выращивания. Инвентарь для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ухода за комнатными растениями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комнатн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растения. Способы пересадки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«Посадка комнатных растений»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1B7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на </w:t>
            </w:r>
            <w:proofErr w:type="gramStart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подокон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</w:t>
            </w:r>
            <w:proofErr w:type="spellEnd"/>
            <w:proofErr w:type="gramEnd"/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почвы к посадке. Отбор семян. Про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 семян на всхожесть, посев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уход за растениями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gridSpan w:val="5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85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модулю: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gridSpan w:val="9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Событийный </w:t>
            </w:r>
            <w:r w:rsidR="0085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Заключительное занятие. Защита проекта «Сад на </w:t>
            </w:r>
            <w:proofErr w:type="gramStart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подокон</w:t>
            </w:r>
            <w:r w:rsidR="001B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</w:t>
            </w:r>
            <w:proofErr w:type="spellEnd"/>
            <w:proofErr w:type="gramEnd"/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gridSpan w:val="5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855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3C3D" w:rsidRPr="00503C3D" w:rsidTr="001B7A05">
        <w:trPr>
          <w:trHeight w:val="64"/>
          <w:jc w:val="center"/>
        </w:trPr>
        <w:tc>
          <w:tcPr>
            <w:tcW w:w="0" w:type="auto"/>
            <w:gridSpan w:val="5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03C3D" w:rsidRPr="00503C3D" w:rsidRDefault="00503C3D" w:rsidP="00E95E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7A05" w:rsidRDefault="001B7A05" w:rsidP="0054644B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2FF" w:rsidRDefault="00C712FF" w:rsidP="0054644B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44B" w:rsidRDefault="0054644B" w:rsidP="00AE647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4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материально-техническим условиям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701"/>
        <w:gridCol w:w="2239"/>
      </w:tblGrid>
      <w:tr w:rsidR="00BC181A" w:rsidRPr="00BC181A" w:rsidTr="00F228D5">
        <w:tc>
          <w:tcPr>
            <w:tcW w:w="5983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Наименование основного оборудования</w:t>
            </w:r>
          </w:p>
        </w:tc>
        <w:tc>
          <w:tcPr>
            <w:tcW w:w="1701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BC181A">
              <w:t>Единица измерения</w:t>
            </w:r>
          </w:p>
        </w:tc>
        <w:tc>
          <w:tcPr>
            <w:tcW w:w="2239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 xml:space="preserve">Кол-во единиц </w:t>
            </w:r>
          </w:p>
          <w:p w:rsidR="00BC181A" w:rsidRPr="00BC181A" w:rsidRDefault="00BC181A" w:rsidP="00F228D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(в расчете на 1 группу)</w:t>
            </w:r>
          </w:p>
        </w:tc>
      </w:tr>
      <w:tr w:rsidR="00BC181A" w:rsidRPr="00BC181A" w:rsidTr="00BC181A">
        <w:trPr>
          <w:trHeight w:val="64"/>
        </w:trPr>
        <w:tc>
          <w:tcPr>
            <w:tcW w:w="9923" w:type="dxa"/>
            <w:gridSpan w:val="3"/>
          </w:tcPr>
          <w:p w:rsidR="00BC181A" w:rsidRPr="00BC181A" w:rsidRDefault="00BC181A" w:rsidP="00F22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1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Учебный кабинет на 15 посадочных мест</w:t>
            </w:r>
          </w:p>
        </w:tc>
        <w:tc>
          <w:tcPr>
            <w:tcW w:w="1701" w:type="dxa"/>
          </w:tcPr>
          <w:p w:rsidR="00BC181A" w:rsidRPr="00BC181A" w:rsidRDefault="001B7A05" w:rsidP="001B7A0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="00BC181A"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Зимний сад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BC181A">
              <w:t>Методический кабинет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BC181A" w:rsidRPr="00BC181A" w:rsidTr="00F228D5">
        <w:tc>
          <w:tcPr>
            <w:tcW w:w="9923" w:type="dxa"/>
            <w:gridSpan w:val="3"/>
          </w:tcPr>
          <w:p w:rsidR="00BC181A" w:rsidRPr="00BC181A" w:rsidRDefault="00BC181A" w:rsidP="00BC181A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Оборудование и инвентарь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Микроскопы световые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Комплект микропрепаратов «Ботаника-1»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Комплект микропрепаратов «Ботаника-2»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Коллекция комнатных растений 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Коллекция гербарных образцов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EC7778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Гербарий фотографический</w:t>
            </w:r>
          </w:p>
        </w:tc>
        <w:tc>
          <w:tcPr>
            <w:tcW w:w="1701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к</w:t>
            </w:r>
            <w:r w:rsidR="00EC7778">
              <w:t>омплект</w:t>
            </w:r>
          </w:p>
        </w:tc>
        <w:tc>
          <w:tcPr>
            <w:tcW w:w="2239" w:type="dxa"/>
          </w:tcPr>
          <w:p w:rsidR="00BC181A" w:rsidRPr="00BC181A" w:rsidRDefault="00EC7778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  <w:r w:rsidR="00BC181A" w:rsidRPr="00BC181A"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BC181A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proofErr w:type="spellStart"/>
            <w:r>
              <w:t>Рыхлилка</w:t>
            </w:r>
            <w:proofErr w:type="spellEnd"/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BC181A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  <w:r>
              <w:t>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BC181A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Копалка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Лейка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Опрыскиватель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Контейнеры для рассады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30</w:t>
            </w:r>
          </w:p>
        </w:tc>
      </w:tr>
      <w:tr w:rsidR="00BC181A" w:rsidRPr="00BC181A" w:rsidTr="00F228D5">
        <w:tc>
          <w:tcPr>
            <w:tcW w:w="9923" w:type="dxa"/>
            <w:gridSpan w:val="3"/>
          </w:tcPr>
          <w:p w:rsidR="00BC181A" w:rsidRPr="00BC181A" w:rsidRDefault="00BC181A" w:rsidP="00BC181A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Дополнительное и вспомогательное оборудование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BC181A" w:rsidP="00BC181A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Почвенная смесь</w:t>
            </w:r>
          </w:p>
        </w:tc>
        <w:tc>
          <w:tcPr>
            <w:tcW w:w="1701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литры</w:t>
            </w:r>
          </w:p>
        </w:tc>
        <w:tc>
          <w:tcPr>
            <w:tcW w:w="2239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25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Дренаж (керамзит)</w:t>
            </w:r>
          </w:p>
        </w:tc>
        <w:tc>
          <w:tcPr>
            <w:tcW w:w="1701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 xml:space="preserve">упаковка </w:t>
            </w:r>
          </w:p>
        </w:tc>
        <w:tc>
          <w:tcPr>
            <w:tcW w:w="2239" w:type="dxa"/>
          </w:tcPr>
          <w:p w:rsidR="00BC181A" w:rsidRPr="00BC181A" w:rsidRDefault="00BC181A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2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Удобрение универсальное концентрированное</w:t>
            </w:r>
          </w:p>
        </w:tc>
        <w:tc>
          <w:tcPr>
            <w:tcW w:w="1701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литры</w:t>
            </w:r>
          </w:p>
        </w:tc>
        <w:tc>
          <w:tcPr>
            <w:tcW w:w="2239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0,5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Коллекция образцов почв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387652" w:rsidRDefault="001B7A05" w:rsidP="0038765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202020"/>
                <w:sz w:val="24"/>
                <w:szCs w:val="24"/>
              </w:rPr>
            </w:pPr>
            <w:r w:rsidRPr="00387652">
              <w:rPr>
                <w:rFonts w:ascii="Times New Roman" w:hAnsi="Times New Roman" w:cs="Times New Roman"/>
                <w:b w:val="0"/>
                <w:bCs w:val="0"/>
                <w:color w:val="202020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Семена комнатных растений</w:t>
            </w:r>
          </w:p>
        </w:tc>
        <w:tc>
          <w:tcPr>
            <w:tcW w:w="1701" w:type="dxa"/>
          </w:tcPr>
          <w:p w:rsidR="00BC181A" w:rsidRPr="00BC181A" w:rsidRDefault="00387652" w:rsidP="00387652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упаковка</w:t>
            </w:r>
          </w:p>
        </w:tc>
        <w:tc>
          <w:tcPr>
            <w:tcW w:w="2239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BC181A" w:rsidRPr="00BC181A" w:rsidTr="00F228D5">
        <w:tc>
          <w:tcPr>
            <w:tcW w:w="5983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Перчатки резиновые </w:t>
            </w:r>
          </w:p>
        </w:tc>
        <w:tc>
          <w:tcPr>
            <w:tcW w:w="1701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пары</w:t>
            </w:r>
          </w:p>
        </w:tc>
        <w:tc>
          <w:tcPr>
            <w:tcW w:w="2239" w:type="dxa"/>
          </w:tcPr>
          <w:p w:rsidR="00BC181A" w:rsidRPr="00BC181A" w:rsidRDefault="00387652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1B7A05" w:rsidRPr="00BC181A" w:rsidTr="00F228D5">
        <w:tc>
          <w:tcPr>
            <w:tcW w:w="5983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Секатор </w:t>
            </w:r>
          </w:p>
        </w:tc>
        <w:tc>
          <w:tcPr>
            <w:tcW w:w="1701" w:type="dxa"/>
          </w:tcPr>
          <w:p w:rsidR="001B7A05" w:rsidRPr="00BC181A" w:rsidRDefault="001B7A05" w:rsidP="0066417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1B7A05" w:rsidRPr="00BC181A" w:rsidRDefault="001B7A05" w:rsidP="00F228D5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5</w:t>
            </w:r>
          </w:p>
        </w:tc>
      </w:tr>
    </w:tbl>
    <w:p w:rsidR="00BC181A" w:rsidRDefault="00BC181A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478" w:rsidRPr="00AE6478" w:rsidRDefault="00AE6478" w:rsidP="00AE647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47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кадровому составу</w:t>
      </w:r>
    </w:p>
    <w:p w:rsidR="00F228D5" w:rsidRPr="00A912BA" w:rsidRDefault="00F228D5" w:rsidP="00A912BA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12BA">
        <w:rPr>
          <w:rFonts w:ascii="Times New Roman" w:hAnsi="Times New Roman"/>
          <w:sz w:val="28"/>
          <w:szCs w:val="28"/>
        </w:rPr>
        <w:t xml:space="preserve">К реализации программы допускаются лица, </w:t>
      </w:r>
      <w:r w:rsidR="00A912BA" w:rsidRPr="00A912BA">
        <w:rPr>
          <w:rFonts w:ascii="Times New Roman" w:hAnsi="Times New Roman"/>
          <w:sz w:val="28"/>
          <w:szCs w:val="28"/>
        </w:rPr>
        <w:t>имеющие с</w:t>
      </w:r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реднее профессиональное образование </w:t>
      </w:r>
      <w:r w:rsidR="001B7A0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>программы подготовки специалистов среднег</w:t>
      </w:r>
      <w:r w:rsidR="00A912BA">
        <w:rPr>
          <w:rFonts w:ascii="Times New Roman" w:hAnsi="Times New Roman"/>
          <w:sz w:val="28"/>
          <w:szCs w:val="28"/>
          <w:shd w:val="clear" w:color="auto" w:fill="FFFFFF"/>
        </w:rPr>
        <w:t>о звена</w:t>
      </w:r>
      <w:r w:rsidR="001B7A0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912BA">
        <w:rPr>
          <w:rFonts w:ascii="Times New Roman" w:hAnsi="Times New Roman"/>
          <w:sz w:val="28"/>
          <w:szCs w:val="28"/>
          <w:shd w:val="clear" w:color="auto" w:fill="FFFFFF"/>
        </w:rPr>
        <w:t xml:space="preserve"> или высшее образование </w:t>
      </w:r>
      <w:r w:rsidR="001B7A05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912BA"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 w:rsidR="00A912BA">
        <w:rPr>
          <w:rFonts w:ascii="Times New Roman" w:hAnsi="Times New Roman"/>
          <w:sz w:val="28"/>
          <w:szCs w:val="28"/>
          <w:shd w:val="clear" w:color="auto" w:fill="FFFFFF"/>
        </w:rPr>
        <w:t>, магистратура</w:t>
      </w:r>
      <w:r w:rsidR="001B7A0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912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направленность (профиль) которого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 Дополнительное профессиональное образование </w:t>
      </w:r>
      <w:r w:rsidR="001B7A0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переподготовка</w:t>
      </w:r>
      <w:r w:rsidR="001B7A0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912BA" w:rsidRPr="00A912BA">
        <w:rPr>
          <w:rFonts w:ascii="Times New Roman" w:hAnsi="Times New Roman"/>
          <w:sz w:val="28"/>
          <w:szCs w:val="28"/>
          <w:shd w:val="clear" w:color="auto" w:fill="FFFFFF"/>
        </w:rPr>
        <w:t>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</w:r>
      <w:r w:rsidR="00A912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 пр</w:t>
      </w:r>
      <w:r w:rsidRPr="00533DBE">
        <w:rPr>
          <w:rFonts w:ascii="Times New Roman" w:hAnsi="Times New Roman"/>
          <w:sz w:val="28"/>
          <w:szCs w:val="28"/>
          <w:lang w:eastAsia="ru-RU"/>
        </w:rPr>
        <w:t>едъявления требований к стажу работы.</w:t>
      </w:r>
    </w:p>
    <w:p w:rsidR="00AE6478" w:rsidRPr="00AE6478" w:rsidRDefault="00AE6478" w:rsidP="00AE6478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6478">
        <w:rPr>
          <w:rFonts w:ascii="Times New Roman" w:hAnsi="Times New Roman"/>
          <w:b/>
          <w:sz w:val="28"/>
          <w:szCs w:val="28"/>
          <w:lang w:eastAsia="ru-RU"/>
        </w:rPr>
        <w:t>Требования к программно-методическим условиям</w:t>
      </w:r>
    </w:p>
    <w:p w:rsidR="00E71CE8" w:rsidRPr="00EB0C4E" w:rsidRDefault="00E71CE8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На начальном этапе реализации об</w:t>
      </w:r>
      <w:r w:rsidR="00DB3563" w:rsidRPr="00EB0C4E">
        <w:rPr>
          <w:rFonts w:ascii="Times New Roman" w:eastAsia="Times New Roman" w:hAnsi="Times New Roman"/>
          <w:sz w:val="28"/>
          <w:szCs w:val="28"/>
          <w:lang w:eastAsia="ru-RU"/>
        </w:rPr>
        <w:t>щеоб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разовательной программы при изучении внутреннего и внешнего </w:t>
      </w:r>
      <w:r w:rsidR="006C5A22" w:rsidRPr="00EB0C4E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ения растений необходимы живые объекты: для этого использ</w:t>
      </w:r>
      <w:r w:rsidR="00A912BA">
        <w:rPr>
          <w:rFonts w:ascii="Times New Roman" w:eastAsia="Times New Roman" w:hAnsi="Times New Roman"/>
          <w:sz w:val="28"/>
          <w:szCs w:val="28"/>
          <w:lang w:eastAsia="ru-RU"/>
        </w:rPr>
        <w:t>уются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комнатные растения или растения</w:t>
      </w:r>
      <w:r w:rsidR="00DB3563" w:rsidRPr="00EB0C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растущие вбли</w:t>
      </w:r>
      <w:r w:rsidR="00381FB2">
        <w:rPr>
          <w:rFonts w:ascii="Times New Roman" w:eastAsia="Times New Roman" w:hAnsi="Times New Roman"/>
          <w:sz w:val="28"/>
          <w:szCs w:val="28"/>
          <w:lang w:eastAsia="ru-RU"/>
        </w:rPr>
        <w:t xml:space="preserve">зи образовательной организации, а также 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гербарные образцы растений и таблицы.</w:t>
      </w:r>
    </w:p>
    <w:p w:rsidR="00E71CE8" w:rsidRPr="00EB0C4E" w:rsidRDefault="00E71CE8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Расс</w:t>
      </w:r>
      <w:r w:rsidR="00DB3563" w:rsidRPr="00EB0C4E">
        <w:rPr>
          <w:rFonts w:ascii="Times New Roman" w:eastAsia="Times New Roman" w:hAnsi="Times New Roman"/>
          <w:sz w:val="28"/>
          <w:szCs w:val="28"/>
          <w:lang w:eastAsia="ru-RU"/>
        </w:rPr>
        <w:t>мотрение мелких объектов, а так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же клеточного строения строится по средств</w:t>
      </w:r>
      <w:r w:rsidR="00DB3563" w:rsidRPr="00EB0C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м увеличительных приборов: луп и микроскопов. </w:t>
      </w:r>
      <w:proofErr w:type="gramStart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проще работать с оптическими школьными микроскопами</w:t>
      </w:r>
      <w:r w:rsidR="001B7A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A0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емонстраци</w:t>
      </w:r>
      <w:r w:rsidR="006C5A22" w:rsidRPr="00EB0C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объектов </w:t>
      </w:r>
      <w:r w:rsidR="006C5A22" w:rsidRPr="00EB0C4E">
        <w:rPr>
          <w:rFonts w:ascii="Times New Roman" w:eastAsia="Times New Roman" w:hAnsi="Times New Roman"/>
          <w:sz w:val="28"/>
          <w:szCs w:val="28"/>
          <w:lang w:eastAsia="ru-RU"/>
        </w:rPr>
        <w:t>педагогом</w:t>
      </w:r>
      <w:r w:rsidR="00381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на экран через цифровой микроскоп. Для выполнения практических работ по посадке, пересадке растений необходимы: </w:t>
      </w:r>
      <w:proofErr w:type="spellStart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почвосмесь</w:t>
      </w:r>
      <w:proofErr w:type="spellEnd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небольшой комплект элементарного агротехнического оборудования (копалки, лопатка, грабельки, </w:t>
      </w:r>
      <w:proofErr w:type="spellStart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рыхлилки</w:t>
      </w:r>
      <w:proofErr w:type="spellEnd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71CE8" w:rsidRDefault="00E71CE8" w:rsidP="00EB0C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заключительном этапе </w:t>
      </w:r>
      <w:proofErr w:type="gramStart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защите проекта обучающиеся использ</w:t>
      </w:r>
      <w:r w:rsidR="00381FB2">
        <w:rPr>
          <w:rFonts w:ascii="Times New Roman" w:eastAsia="Times New Roman" w:hAnsi="Times New Roman"/>
          <w:sz w:val="28"/>
          <w:szCs w:val="28"/>
          <w:lang w:eastAsia="ru-RU"/>
        </w:rPr>
        <w:t>уют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мультимедийные средства. </w:t>
      </w:r>
    </w:p>
    <w:p w:rsidR="00AF26AD" w:rsidRPr="00AE6478" w:rsidRDefault="00AE6478" w:rsidP="00EB0C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7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Информационные ресурсы</w:t>
      </w:r>
    </w:p>
    <w:p w:rsidR="00E71CE8" w:rsidRPr="00EB0C4E" w:rsidRDefault="0044513D" w:rsidP="00EB0C4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0C4E">
        <w:rPr>
          <w:rFonts w:ascii="Times New Roman" w:hAnsi="Times New Roman" w:cs="Times New Roman"/>
          <w:b/>
          <w:sz w:val="28"/>
          <w:szCs w:val="28"/>
        </w:rPr>
        <w:tab/>
      </w:r>
      <w:r w:rsidR="00E71CE8" w:rsidRPr="00EB0C4E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AF26AD" w:rsidRPr="00EF39BF" w:rsidRDefault="00AF26AD" w:rsidP="009F255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BF">
        <w:rPr>
          <w:rFonts w:ascii="Times New Roman" w:hAnsi="Times New Roman" w:cs="Times New Roman"/>
          <w:sz w:val="28"/>
          <w:szCs w:val="28"/>
        </w:rPr>
        <w:t>Борз</w:t>
      </w:r>
      <w:r w:rsidR="009F2550" w:rsidRPr="00EF39BF">
        <w:rPr>
          <w:rFonts w:ascii="Times New Roman" w:hAnsi="Times New Roman" w:cs="Times New Roman"/>
          <w:sz w:val="28"/>
          <w:szCs w:val="28"/>
        </w:rPr>
        <w:t>ова И.А.</w:t>
      </w:r>
      <w:r w:rsidR="001B7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A05">
        <w:rPr>
          <w:rFonts w:ascii="Times New Roman" w:hAnsi="Times New Roman" w:cs="Times New Roman"/>
          <w:sz w:val="28"/>
          <w:szCs w:val="28"/>
        </w:rPr>
        <w:t>Самсель</w:t>
      </w:r>
      <w:proofErr w:type="spellEnd"/>
      <w:r w:rsidR="001B7A05">
        <w:rPr>
          <w:rFonts w:ascii="Times New Roman" w:hAnsi="Times New Roman" w:cs="Times New Roman"/>
          <w:sz w:val="28"/>
          <w:szCs w:val="28"/>
        </w:rPr>
        <w:t xml:space="preserve"> Н.В., Чистякова О.Н.</w:t>
      </w:r>
      <w:r w:rsidR="009F2550" w:rsidRPr="00EF39BF">
        <w:rPr>
          <w:rFonts w:ascii="Times New Roman" w:hAnsi="Times New Roman" w:cs="Times New Roman"/>
          <w:sz w:val="28"/>
          <w:szCs w:val="28"/>
        </w:rPr>
        <w:t xml:space="preserve"> </w:t>
      </w:r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Морфология растений: Метод</w:t>
      </w:r>
      <w:proofErr w:type="gramStart"/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особие к </w:t>
      </w:r>
      <w:proofErr w:type="spellStart"/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</w:t>
      </w:r>
      <w:proofErr w:type="spellEnd"/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курсу </w:t>
      </w:r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Введение в определение растений</w:t>
      </w:r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/ </w:t>
      </w:r>
      <w:r w:rsidR="001B7A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 ред. проф. К.И. Мейера. – </w:t>
      </w:r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Start"/>
      <w:r w:rsidR="001B7A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Изд-во </w:t>
      </w:r>
      <w:proofErr w:type="spellStart"/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</w:t>
      </w:r>
      <w:proofErr w:type="spellEnd"/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ун-та, 1960. –</w:t>
      </w:r>
      <w:r w:rsidR="00EF39BF" w:rsidRP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53</w:t>
      </w:r>
      <w:r w:rsidR="00EF39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</w:t>
      </w:r>
    </w:p>
    <w:p w:rsidR="00AF26AD" w:rsidRPr="00EB0C4E" w:rsidRDefault="00AF26AD" w:rsidP="009F255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BF">
        <w:rPr>
          <w:rFonts w:ascii="Times New Roman" w:hAnsi="Times New Roman" w:cs="Times New Roman"/>
          <w:sz w:val="28"/>
          <w:szCs w:val="28"/>
        </w:rPr>
        <w:t>Васильев М.</w:t>
      </w:r>
      <w:r w:rsidR="00EF39BF" w:rsidRPr="00EF39BF">
        <w:rPr>
          <w:rFonts w:ascii="Times New Roman" w:hAnsi="Times New Roman" w:cs="Times New Roman"/>
          <w:sz w:val="28"/>
          <w:szCs w:val="28"/>
        </w:rPr>
        <w:t>В.</w:t>
      </w:r>
      <w:r w:rsidRPr="00EF39BF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EB0C4E">
        <w:rPr>
          <w:rFonts w:ascii="Times New Roman" w:hAnsi="Times New Roman" w:cs="Times New Roman"/>
          <w:sz w:val="28"/>
          <w:szCs w:val="28"/>
        </w:rPr>
        <w:t xml:space="preserve"> и человек. – М</w:t>
      </w:r>
      <w:r w:rsidR="001B7A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F2550">
        <w:rPr>
          <w:rFonts w:ascii="Times New Roman" w:hAnsi="Times New Roman" w:cs="Times New Roman"/>
          <w:sz w:val="28"/>
          <w:szCs w:val="28"/>
        </w:rPr>
        <w:t xml:space="preserve"> Изд-во Советская Россия, 1968</w:t>
      </w:r>
      <w:r w:rsidRPr="00EB0C4E">
        <w:rPr>
          <w:rFonts w:ascii="Times New Roman" w:hAnsi="Times New Roman" w:cs="Times New Roman"/>
          <w:sz w:val="28"/>
          <w:szCs w:val="28"/>
        </w:rPr>
        <w:t>.</w:t>
      </w:r>
      <w:r w:rsidR="00EF39BF">
        <w:rPr>
          <w:rFonts w:ascii="Times New Roman" w:hAnsi="Times New Roman" w:cs="Times New Roman"/>
          <w:sz w:val="28"/>
          <w:szCs w:val="28"/>
        </w:rPr>
        <w:t xml:space="preserve"> – 320 с.</w:t>
      </w:r>
    </w:p>
    <w:p w:rsidR="00AF26AD" w:rsidRPr="00EB0C4E" w:rsidRDefault="00AF26AD" w:rsidP="009F255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hAnsi="Times New Roman" w:cs="Times New Roman"/>
          <w:sz w:val="28"/>
          <w:szCs w:val="28"/>
        </w:rPr>
        <w:t xml:space="preserve">Пасечник В.В. Биология. </w:t>
      </w:r>
      <w:r w:rsidR="009F2550">
        <w:rPr>
          <w:rFonts w:ascii="Times New Roman" w:hAnsi="Times New Roman" w:cs="Times New Roman"/>
          <w:sz w:val="28"/>
          <w:szCs w:val="28"/>
        </w:rPr>
        <w:t xml:space="preserve">6 класс. </w:t>
      </w:r>
      <w:r w:rsidRPr="00EB0C4E">
        <w:rPr>
          <w:rFonts w:ascii="Times New Roman" w:hAnsi="Times New Roman" w:cs="Times New Roman"/>
          <w:sz w:val="28"/>
          <w:szCs w:val="28"/>
        </w:rPr>
        <w:t>Многообразие пок</w:t>
      </w:r>
      <w:r w:rsidR="00EF39BF">
        <w:rPr>
          <w:rFonts w:ascii="Times New Roman" w:hAnsi="Times New Roman" w:cs="Times New Roman"/>
          <w:sz w:val="28"/>
          <w:szCs w:val="28"/>
        </w:rPr>
        <w:t xml:space="preserve">рытосеменных растений. </w:t>
      </w:r>
      <w:r w:rsidRPr="00EB0C4E">
        <w:rPr>
          <w:rFonts w:ascii="Times New Roman" w:hAnsi="Times New Roman" w:cs="Times New Roman"/>
          <w:sz w:val="28"/>
          <w:szCs w:val="28"/>
        </w:rPr>
        <w:t>Учебник</w:t>
      </w:r>
      <w:r w:rsidR="00EF39BF">
        <w:rPr>
          <w:rFonts w:ascii="Times New Roman" w:hAnsi="Times New Roman" w:cs="Times New Roman"/>
          <w:sz w:val="28"/>
          <w:szCs w:val="28"/>
        </w:rPr>
        <w:t xml:space="preserve">. – </w:t>
      </w:r>
      <w:r w:rsidRPr="00EB0C4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0C4E">
        <w:rPr>
          <w:rFonts w:ascii="Times New Roman" w:hAnsi="Times New Roman" w:cs="Times New Roman"/>
          <w:sz w:val="28"/>
          <w:szCs w:val="28"/>
        </w:rPr>
        <w:t xml:space="preserve"> Дрофа, 201</w:t>
      </w:r>
      <w:r w:rsidR="00EF39BF">
        <w:rPr>
          <w:rFonts w:ascii="Times New Roman" w:hAnsi="Times New Roman" w:cs="Times New Roman"/>
          <w:sz w:val="28"/>
          <w:szCs w:val="28"/>
        </w:rPr>
        <w:t>8. – 208 с.</w:t>
      </w:r>
    </w:p>
    <w:p w:rsidR="00AF26AD" w:rsidRPr="00EB0C4E" w:rsidRDefault="00AF26AD" w:rsidP="009F255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C4E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B0C4E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</w:t>
      </w:r>
      <w:r w:rsidR="00EF39B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="00EF39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39BF"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B0C4E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AF26AD" w:rsidRPr="00EB0C4E" w:rsidRDefault="00AF26AD" w:rsidP="009F255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C4E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B0C4E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растениях: Книга вторая</w:t>
      </w:r>
      <w:r w:rsidR="00EF39B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="00EF39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39BF"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B0C4E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AF26AD" w:rsidRPr="00EB0C4E" w:rsidRDefault="00AF26AD" w:rsidP="009F255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C4E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B0C4E">
        <w:rPr>
          <w:rFonts w:ascii="Times New Roman" w:hAnsi="Times New Roman" w:cs="Times New Roman"/>
          <w:sz w:val="28"/>
          <w:szCs w:val="28"/>
        </w:rPr>
        <w:t xml:space="preserve"> Д.</w:t>
      </w:r>
      <w:r w:rsidR="001B7A05">
        <w:rPr>
          <w:rFonts w:ascii="Times New Roman" w:hAnsi="Times New Roman" w:cs="Times New Roman"/>
          <w:sz w:val="28"/>
          <w:szCs w:val="28"/>
        </w:rPr>
        <w:t>Г. Все о контейнерных растениях</w:t>
      </w:r>
      <w:r w:rsidR="00EF39BF">
        <w:rPr>
          <w:rFonts w:ascii="Times New Roman" w:hAnsi="Times New Roman" w:cs="Times New Roman"/>
          <w:sz w:val="28"/>
          <w:szCs w:val="28"/>
        </w:rPr>
        <w:t>. –</w:t>
      </w:r>
      <w:r w:rsidRPr="00EB0C4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0C4E">
        <w:rPr>
          <w:rFonts w:ascii="Times New Roman" w:hAnsi="Times New Roman" w:cs="Times New Roman"/>
          <w:sz w:val="28"/>
          <w:szCs w:val="28"/>
        </w:rPr>
        <w:t xml:space="preserve"> Кладезь-букс, 2007. </w:t>
      </w:r>
      <w:r w:rsidR="00EF39BF">
        <w:rPr>
          <w:rFonts w:ascii="Times New Roman" w:hAnsi="Times New Roman" w:cs="Times New Roman"/>
          <w:sz w:val="28"/>
          <w:szCs w:val="28"/>
        </w:rPr>
        <w:t>–</w:t>
      </w:r>
      <w:r w:rsidRPr="00EB0C4E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AF26AD" w:rsidRPr="00EB0C4E" w:rsidRDefault="00AF26AD" w:rsidP="009452B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hAnsi="Times New Roman" w:cs="Times New Roman"/>
          <w:sz w:val="28"/>
          <w:szCs w:val="28"/>
        </w:rPr>
        <w:t xml:space="preserve">Шабалин А.Г. </w:t>
      </w:r>
      <w:r w:rsidR="00EF39BF" w:rsidRPr="00EB0C4E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EB0C4E">
        <w:rPr>
          <w:rFonts w:ascii="Times New Roman" w:hAnsi="Times New Roman" w:cs="Times New Roman"/>
          <w:sz w:val="28"/>
          <w:szCs w:val="28"/>
        </w:rPr>
        <w:t>работы по ботанике с раздаточным и демонстрационным материалом</w:t>
      </w:r>
      <w:r w:rsidR="004B0795">
        <w:rPr>
          <w:rFonts w:ascii="Times New Roman" w:hAnsi="Times New Roman" w:cs="Times New Roman"/>
          <w:sz w:val="28"/>
          <w:szCs w:val="28"/>
        </w:rPr>
        <w:t xml:space="preserve">. </w:t>
      </w:r>
      <w:r w:rsidR="004B07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7A05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B0C4E">
        <w:rPr>
          <w:rFonts w:ascii="Times New Roman" w:hAnsi="Times New Roman" w:cs="Times New Roman"/>
          <w:sz w:val="28"/>
          <w:szCs w:val="28"/>
        </w:rPr>
        <w:t xml:space="preserve">. </w:t>
      </w:r>
      <w:r w:rsidR="00EF39BF">
        <w:rPr>
          <w:rFonts w:ascii="Times New Roman" w:hAnsi="Times New Roman" w:cs="Times New Roman"/>
          <w:sz w:val="28"/>
          <w:szCs w:val="28"/>
        </w:rPr>
        <w:t>–</w:t>
      </w:r>
      <w:r w:rsidRPr="00EB0C4E">
        <w:rPr>
          <w:rFonts w:ascii="Times New Roman" w:hAnsi="Times New Roman" w:cs="Times New Roman"/>
          <w:sz w:val="28"/>
          <w:szCs w:val="28"/>
        </w:rPr>
        <w:t>Мн</w:t>
      </w:r>
      <w:r w:rsidR="00EF39BF">
        <w:rPr>
          <w:rFonts w:ascii="Times New Roman" w:hAnsi="Times New Roman" w:cs="Times New Roman"/>
          <w:sz w:val="28"/>
          <w:szCs w:val="28"/>
        </w:rPr>
        <w:t>.</w:t>
      </w:r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="00EF39BF">
        <w:rPr>
          <w:rFonts w:ascii="Times New Roman" w:hAnsi="Times New Roman" w:cs="Times New Roman"/>
          <w:sz w:val="28"/>
          <w:szCs w:val="28"/>
        </w:rPr>
        <w:t>:</w:t>
      </w:r>
      <w:r w:rsidRPr="00EB0C4E">
        <w:rPr>
          <w:rFonts w:ascii="Times New Roman" w:hAnsi="Times New Roman" w:cs="Times New Roman"/>
          <w:sz w:val="28"/>
          <w:szCs w:val="28"/>
        </w:rPr>
        <w:t xml:space="preserve"> «Нар</w:t>
      </w:r>
      <w:proofErr w:type="gramStart"/>
      <w:r w:rsidRPr="00EB0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07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0C4E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EB0C4E">
        <w:rPr>
          <w:rFonts w:ascii="Times New Roman" w:hAnsi="Times New Roman" w:cs="Times New Roman"/>
          <w:sz w:val="28"/>
          <w:szCs w:val="28"/>
        </w:rPr>
        <w:t>», 1969.</w:t>
      </w:r>
      <w:r w:rsidR="00EF39BF">
        <w:rPr>
          <w:rFonts w:ascii="Times New Roman" w:hAnsi="Times New Roman" w:cs="Times New Roman"/>
          <w:sz w:val="28"/>
          <w:szCs w:val="28"/>
        </w:rPr>
        <w:t xml:space="preserve"> – 119 с.</w:t>
      </w:r>
    </w:p>
    <w:p w:rsidR="009452B6" w:rsidRPr="00EB0C4E" w:rsidRDefault="009452B6" w:rsidP="009452B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</w:t>
      </w:r>
      <w:r w:rsidR="0038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1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http://bse.sci-lib.com</w:t>
        </w:r>
      </w:hyperlink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452B6" w:rsidRPr="00EB0C4E" w:rsidRDefault="009452B6" w:rsidP="009452B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 –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энциклопедия</w:t>
      </w:r>
      <w:r w:rsidR="0038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2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452B6" w:rsidRPr="00EB0C4E" w:rsidRDefault="009452B6" w:rsidP="009452B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B0C4E">
        <w:rPr>
          <w:rFonts w:ascii="Times New Roman" w:hAnsi="Times New Roman" w:cs="Times New Roman"/>
          <w:sz w:val="28"/>
          <w:szCs w:val="28"/>
        </w:rPr>
        <w:t>лорибунда</w:t>
      </w:r>
      <w:proofErr w:type="spellEnd"/>
      <w:r w:rsidR="00381FB2">
        <w:rPr>
          <w:rFonts w:ascii="Times New Roman" w:hAnsi="Times New Roman" w:cs="Times New Roman"/>
          <w:sz w:val="28"/>
          <w:szCs w:val="28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3" w:history="1">
        <w:r w:rsidRPr="00CB177D">
          <w:rPr>
            <w:rStyle w:val="aa"/>
            <w:rFonts w:ascii="Times New Roman" w:hAnsi="Times New Roman" w:cs="Times New Roman"/>
            <w:sz w:val="28"/>
            <w:szCs w:val="28"/>
          </w:rPr>
          <w:t>http://floribunda.ru/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44513D" w:rsidRPr="009452B6" w:rsidRDefault="009452B6" w:rsidP="009452B6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hAnsi="Times New Roman"/>
          <w:sz w:val="28"/>
          <w:szCs w:val="28"/>
        </w:rPr>
        <w:t>Флористика для начинающих. Все для флористик</w:t>
      </w:r>
      <w:proofErr w:type="gramStart"/>
      <w:r w:rsidRPr="00EB0C4E">
        <w:rPr>
          <w:rFonts w:ascii="Times New Roman" w:hAnsi="Times New Roman"/>
          <w:sz w:val="28"/>
          <w:szCs w:val="28"/>
        </w:rPr>
        <w:t>и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4" w:history="1">
        <w:r w:rsidRPr="00CB177D">
          <w:rPr>
            <w:rStyle w:val="aa"/>
            <w:rFonts w:ascii="Times New Roman" w:hAnsi="Times New Roman"/>
            <w:sz w:val="28"/>
            <w:szCs w:val="28"/>
          </w:rPr>
          <w:t>http://df-floristika.ru/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44513D" w:rsidRPr="00EB0C4E" w:rsidRDefault="001B7A05" w:rsidP="009F255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  <w:r w:rsidR="0044513D" w:rsidRPr="00EB0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795" w:rsidRPr="00EB0C4E" w:rsidRDefault="004B0795" w:rsidP="004B0795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hAnsi="Times New Roman" w:cs="Times New Roman"/>
          <w:sz w:val="28"/>
          <w:szCs w:val="28"/>
        </w:rPr>
        <w:t xml:space="preserve">Пасечник В.В. Биология. </w:t>
      </w:r>
      <w:r>
        <w:rPr>
          <w:rFonts w:ascii="Times New Roman" w:hAnsi="Times New Roman" w:cs="Times New Roman"/>
          <w:sz w:val="28"/>
          <w:szCs w:val="28"/>
        </w:rPr>
        <w:t xml:space="preserve">6 класс. </w:t>
      </w:r>
      <w:r w:rsidRPr="00EB0C4E">
        <w:rPr>
          <w:rFonts w:ascii="Times New Roman" w:hAnsi="Times New Roman" w:cs="Times New Roman"/>
          <w:sz w:val="28"/>
          <w:szCs w:val="28"/>
        </w:rPr>
        <w:t>Многообразие пок</w:t>
      </w:r>
      <w:r>
        <w:rPr>
          <w:rFonts w:ascii="Times New Roman" w:hAnsi="Times New Roman" w:cs="Times New Roman"/>
          <w:sz w:val="28"/>
          <w:szCs w:val="28"/>
        </w:rPr>
        <w:t xml:space="preserve">рытосеменных растений. </w:t>
      </w:r>
      <w:r w:rsidRPr="00EB0C4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B0C4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 w:rsidRPr="00EB0C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0C4E">
        <w:rPr>
          <w:rFonts w:ascii="Times New Roman" w:hAnsi="Times New Roman" w:cs="Times New Roman"/>
          <w:sz w:val="28"/>
          <w:szCs w:val="28"/>
        </w:rPr>
        <w:t xml:space="preserve"> Дрофа, 201</w:t>
      </w:r>
      <w:r>
        <w:rPr>
          <w:rFonts w:ascii="Times New Roman" w:hAnsi="Times New Roman" w:cs="Times New Roman"/>
          <w:sz w:val="28"/>
          <w:szCs w:val="28"/>
        </w:rPr>
        <w:t>8. – 208 с.</w:t>
      </w:r>
    </w:p>
    <w:p w:rsidR="004B0795" w:rsidRPr="00EB0C4E" w:rsidRDefault="004B0795" w:rsidP="004B0795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C4E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B0C4E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B0C4E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4B0795" w:rsidRPr="00EB0C4E" w:rsidRDefault="004B0795" w:rsidP="004B0795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C4E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B0C4E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растениях: Книга вторая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1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B0C4E"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44513D" w:rsidRPr="00EB0C4E" w:rsidRDefault="0044513D" w:rsidP="004B0795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 </w:t>
      </w:r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</w:t>
      </w:r>
      <w:r w:rsidR="0038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95"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4B0795"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5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http://bse.sci-lib.com</w:t>
        </w:r>
      </w:hyperlink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44513D" w:rsidRPr="00EB0C4E" w:rsidRDefault="009452B6" w:rsidP="009F255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 –</w:t>
      </w:r>
      <w:r w:rsidR="0044513D"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энциклопедия</w:t>
      </w:r>
      <w:r w:rsidR="0038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6" w:history="1">
        <w:r w:rsidR="0044513D"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9452B6" w:rsidRPr="00EB0C4E" w:rsidRDefault="009452B6" w:rsidP="00381FB2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B0C4E">
        <w:rPr>
          <w:rFonts w:ascii="Times New Roman" w:hAnsi="Times New Roman" w:cs="Times New Roman"/>
          <w:sz w:val="28"/>
          <w:szCs w:val="28"/>
        </w:rPr>
        <w:t>лорибунда</w:t>
      </w:r>
      <w:proofErr w:type="spellEnd"/>
      <w:r w:rsidR="00381FB2">
        <w:rPr>
          <w:rFonts w:ascii="Times New Roman" w:hAnsi="Times New Roman" w:cs="Times New Roman"/>
          <w:sz w:val="28"/>
          <w:szCs w:val="28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7" w:history="1">
        <w:r w:rsidRPr="00CB177D">
          <w:rPr>
            <w:rStyle w:val="aa"/>
            <w:rFonts w:ascii="Times New Roman" w:hAnsi="Times New Roman" w:cs="Times New Roman"/>
            <w:sz w:val="28"/>
            <w:szCs w:val="28"/>
          </w:rPr>
          <w:t>http://floribunda.ru/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AB6270" w:rsidRPr="00855085" w:rsidRDefault="0044513D" w:rsidP="00381FB2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85">
        <w:rPr>
          <w:rFonts w:ascii="Times New Roman" w:hAnsi="Times New Roman"/>
          <w:sz w:val="28"/>
          <w:szCs w:val="28"/>
        </w:rPr>
        <w:t>Флористика для начинающих. Все для флористики</w:t>
      </w:r>
      <w:r w:rsidR="00381FB2">
        <w:rPr>
          <w:rFonts w:ascii="Times New Roman" w:hAnsi="Times New Roman"/>
          <w:sz w:val="28"/>
          <w:szCs w:val="28"/>
        </w:rPr>
        <w:t xml:space="preserve"> </w:t>
      </w:r>
      <w:r w:rsidR="009452B6" w:rsidRPr="0085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– Режим доступа: </w:t>
      </w:r>
      <w:hyperlink r:id="rId18" w:history="1">
        <w:r w:rsidR="009452B6" w:rsidRPr="00855085">
          <w:rPr>
            <w:rStyle w:val="aa"/>
            <w:rFonts w:ascii="Times New Roman" w:hAnsi="Times New Roman"/>
            <w:sz w:val="28"/>
            <w:szCs w:val="28"/>
          </w:rPr>
          <w:t>http://df-floristika.ru/</w:t>
        </w:r>
      </w:hyperlink>
      <w:r w:rsidR="009452B6" w:rsidRPr="0085508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452B6" w:rsidRPr="00855085">
        <w:rPr>
          <w:rFonts w:ascii="Times New Roman" w:hAnsi="Times New Roman"/>
          <w:sz w:val="28"/>
          <w:szCs w:val="28"/>
        </w:rPr>
        <w:t>Загл</w:t>
      </w:r>
      <w:proofErr w:type="spellEnd"/>
      <w:r w:rsidR="009452B6" w:rsidRPr="00855085">
        <w:rPr>
          <w:rFonts w:ascii="Times New Roman" w:hAnsi="Times New Roman"/>
          <w:sz w:val="28"/>
          <w:szCs w:val="28"/>
        </w:rPr>
        <w:t>. с экрана.</w:t>
      </w:r>
    </w:p>
    <w:sectPr w:rsidR="00AB6270" w:rsidRPr="00855085" w:rsidSect="00EB0C4E">
      <w:footerReference w:type="defaul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D1" w:rsidRDefault="00106DD1" w:rsidP="00AF26AD">
      <w:pPr>
        <w:spacing w:after="0" w:line="240" w:lineRule="auto"/>
      </w:pPr>
      <w:r>
        <w:separator/>
      </w:r>
    </w:p>
  </w:endnote>
  <w:endnote w:type="continuationSeparator" w:id="0">
    <w:p w:rsidR="00106DD1" w:rsidRDefault="00106DD1" w:rsidP="00AF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417F" w:rsidRPr="00432FDD" w:rsidRDefault="0066417F" w:rsidP="00432FD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FDD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432FDD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432FDD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C32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2FD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42" w:rsidRDefault="003C3242" w:rsidP="003C3242">
    <w:pPr>
      <w:pStyle w:val="a7"/>
      <w:ind w:left="-567"/>
    </w:pPr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Ребикова</w:t>
    </w:r>
    <w:proofErr w:type="spellEnd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Кинева</w:t>
    </w:r>
    <w:proofErr w:type="spellEnd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Е. В. </w:t>
    </w:r>
    <w:proofErr w:type="spellStart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;</w:t>
    </w:r>
    <w:proofErr w:type="gramEnd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:</w:t>
    </w:r>
    <w:proofErr w:type="gramEnd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(</w:t>
    </w:r>
    <w:r w:rsidRPr="003C3242">
      <w:rPr>
        <w:rFonts w:ascii="Times New Roman" w:hAnsi="Times New Roman" w:cs="Times New Roman"/>
      </w:rPr>
      <w:t xml:space="preserve"> </w:t>
    </w:r>
    <w:proofErr w:type="gramEnd"/>
    <w:r w:rsidRPr="003C3242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D1" w:rsidRDefault="00106DD1" w:rsidP="00AF26AD">
      <w:pPr>
        <w:spacing w:after="0" w:line="240" w:lineRule="auto"/>
      </w:pPr>
      <w:r>
        <w:separator/>
      </w:r>
    </w:p>
  </w:footnote>
  <w:footnote w:type="continuationSeparator" w:id="0">
    <w:p w:rsidR="00106DD1" w:rsidRDefault="00106DD1" w:rsidP="00AF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920"/>
    <w:multiLevelType w:val="hybridMultilevel"/>
    <w:tmpl w:val="0F28DB26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13C59E5"/>
    <w:multiLevelType w:val="hybridMultilevel"/>
    <w:tmpl w:val="DCB0C922"/>
    <w:lvl w:ilvl="0" w:tplc="B3EE48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7F27"/>
    <w:multiLevelType w:val="hybridMultilevel"/>
    <w:tmpl w:val="BCEAE90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5EA5701"/>
    <w:multiLevelType w:val="hybridMultilevel"/>
    <w:tmpl w:val="3BEE77AE"/>
    <w:lvl w:ilvl="0" w:tplc="20A252D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1C38A9"/>
    <w:multiLevelType w:val="hybridMultilevel"/>
    <w:tmpl w:val="E25C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2E6"/>
    <w:multiLevelType w:val="hybridMultilevel"/>
    <w:tmpl w:val="4F26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6A8C"/>
    <w:multiLevelType w:val="hybridMultilevel"/>
    <w:tmpl w:val="753E4E60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5497E"/>
    <w:multiLevelType w:val="hybridMultilevel"/>
    <w:tmpl w:val="5EDEDC46"/>
    <w:lvl w:ilvl="0" w:tplc="799CB3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042D"/>
    <w:multiLevelType w:val="hybridMultilevel"/>
    <w:tmpl w:val="AAB6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07A0F"/>
    <w:multiLevelType w:val="hybridMultilevel"/>
    <w:tmpl w:val="F9945E42"/>
    <w:lvl w:ilvl="0" w:tplc="20A252D4">
      <w:start w:val="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973C5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565110D"/>
    <w:multiLevelType w:val="hybridMultilevel"/>
    <w:tmpl w:val="C2FCF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5D2615"/>
    <w:multiLevelType w:val="hybridMultilevel"/>
    <w:tmpl w:val="53789FF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D739C"/>
    <w:multiLevelType w:val="hybridMultilevel"/>
    <w:tmpl w:val="F992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6E97"/>
    <w:multiLevelType w:val="hybridMultilevel"/>
    <w:tmpl w:val="1C845496"/>
    <w:lvl w:ilvl="0" w:tplc="F4585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F213E"/>
    <w:multiLevelType w:val="hybridMultilevel"/>
    <w:tmpl w:val="8DEAE906"/>
    <w:lvl w:ilvl="0" w:tplc="7CDA5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D174E"/>
    <w:multiLevelType w:val="hybridMultilevel"/>
    <w:tmpl w:val="214A72FA"/>
    <w:lvl w:ilvl="0" w:tplc="474CC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355F7C"/>
    <w:multiLevelType w:val="hybridMultilevel"/>
    <w:tmpl w:val="B1EC59A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60236AC"/>
    <w:multiLevelType w:val="hybridMultilevel"/>
    <w:tmpl w:val="5CBC0B70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4BF1"/>
    <w:multiLevelType w:val="hybridMultilevel"/>
    <w:tmpl w:val="4942E7D0"/>
    <w:lvl w:ilvl="0" w:tplc="20A252D4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9B5926"/>
    <w:multiLevelType w:val="hybridMultilevel"/>
    <w:tmpl w:val="C17AE4FA"/>
    <w:lvl w:ilvl="0" w:tplc="0DB64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E55C9"/>
    <w:multiLevelType w:val="hybridMultilevel"/>
    <w:tmpl w:val="B0AE97D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9"/>
  </w:num>
  <w:num w:numId="5">
    <w:abstractNumId w:val="18"/>
  </w:num>
  <w:num w:numId="6">
    <w:abstractNumId w:val="20"/>
  </w:num>
  <w:num w:numId="7">
    <w:abstractNumId w:val="13"/>
  </w:num>
  <w:num w:numId="8">
    <w:abstractNumId w:val="19"/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2"/>
  </w:num>
  <w:num w:numId="14">
    <w:abstractNumId w:val="0"/>
  </w:num>
  <w:num w:numId="15">
    <w:abstractNumId w:val="17"/>
  </w:num>
  <w:num w:numId="16">
    <w:abstractNumId w:val="11"/>
  </w:num>
  <w:num w:numId="17">
    <w:abstractNumId w:val="1"/>
  </w:num>
  <w:num w:numId="18">
    <w:abstractNumId w:val="10"/>
  </w:num>
  <w:num w:numId="19">
    <w:abstractNumId w:val="6"/>
  </w:num>
  <w:num w:numId="20">
    <w:abstractNumId w:val="21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Q4dzC8FtMCSVJMPqK+8PzWbw+qc=" w:salt="nKwZt5lp2DFMioK6FyAw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0"/>
    <w:rsid w:val="00003F87"/>
    <w:rsid w:val="00072184"/>
    <w:rsid w:val="00092E36"/>
    <w:rsid w:val="00093CA0"/>
    <w:rsid w:val="000A67EF"/>
    <w:rsid w:val="000B440A"/>
    <w:rsid w:val="000D3BCD"/>
    <w:rsid w:val="00106DD1"/>
    <w:rsid w:val="00115956"/>
    <w:rsid w:val="001451D8"/>
    <w:rsid w:val="00182AA8"/>
    <w:rsid w:val="00196954"/>
    <w:rsid w:val="001B0631"/>
    <w:rsid w:val="001B2F9C"/>
    <w:rsid w:val="001B7A05"/>
    <w:rsid w:val="001C2786"/>
    <w:rsid w:val="001F4D44"/>
    <w:rsid w:val="002170F3"/>
    <w:rsid w:val="00221042"/>
    <w:rsid w:val="002232B2"/>
    <w:rsid w:val="0023688B"/>
    <w:rsid w:val="00256DE6"/>
    <w:rsid w:val="002923AB"/>
    <w:rsid w:val="002A155C"/>
    <w:rsid w:val="002B4D4E"/>
    <w:rsid w:val="002C1C06"/>
    <w:rsid w:val="002C2D15"/>
    <w:rsid w:val="002D101B"/>
    <w:rsid w:val="00314188"/>
    <w:rsid w:val="00317AEB"/>
    <w:rsid w:val="003556A3"/>
    <w:rsid w:val="00365AD7"/>
    <w:rsid w:val="00381FB2"/>
    <w:rsid w:val="003873B9"/>
    <w:rsid w:val="00387652"/>
    <w:rsid w:val="003A232A"/>
    <w:rsid w:val="003A5EEB"/>
    <w:rsid w:val="003B67B5"/>
    <w:rsid w:val="003C3242"/>
    <w:rsid w:val="003F6F95"/>
    <w:rsid w:val="00432FDD"/>
    <w:rsid w:val="00441DCD"/>
    <w:rsid w:val="0044513D"/>
    <w:rsid w:val="0044713F"/>
    <w:rsid w:val="00464275"/>
    <w:rsid w:val="00495E5D"/>
    <w:rsid w:val="004A6348"/>
    <w:rsid w:val="004B0795"/>
    <w:rsid w:val="004E2809"/>
    <w:rsid w:val="004E5753"/>
    <w:rsid w:val="00503C3D"/>
    <w:rsid w:val="00507042"/>
    <w:rsid w:val="00513935"/>
    <w:rsid w:val="00535B56"/>
    <w:rsid w:val="0054644B"/>
    <w:rsid w:val="00546A1F"/>
    <w:rsid w:val="00550D9A"/>
    <w:rsid w:val="005571CF"/>
    <w:rsid w:val="00591456"/>
    <w:rsid w:val="005C30EF"/>
    <w:rsid w:val="005F529D"/>
    <w:rsid w:val="006114E7"/>
    <w:rsid w:val="00622139"/>
    <w:rsid w:val="0066417F"/>
    <w:rsid w:val="006673A7"/>
    <w:rsid w:val="006721F6"/>
    <w:rsid w:val="00674880"/>
    <w:rsid w:val="00687B05"/>
    <w:rsid w:val="006A4DD8"/>
    <w:rsid w:val="006B0D32"/>
    <w:rsid w:val="006C5A22"/>
    <w:rsid w:val="00701DDE"/>
    <w:rsid w:val="00752D95"/>
    <w:rsid w:val="00765136"/>
    <w:rsid w:val="00772FC5"/>
    <w:rsid w:val="00793059"/>
    <w:rsid w:val="007C12F2"/>
    <w:rsid w:val="007D3E39"/>
    <w:rsid w:val="007E7506"/>
    <w:rsid w:val="007F4B63"/>
    <w:rsid w:val="00804411"/>
    <w:rsid w:val="008505F0"/>
    <w:rsid w:val="00855085"/>
    <w:rsid w:val="00867FA6"/>
    <w:rsid w:val="008834F2"/>
    <w:rsid w:val="008C31FF"/>
    <w:rsid w:val="008C3B8D"/>
    <w:rsid w:val="008C5012"/>
    <w:rsid w:val="008D21D3"/>
    <w:rsid w:val="008E4FB7"/>
    <w:rsid w:val="009079E9"/>
    <w:rsid w:val="00922CCE"/>
    <w:rsid w:val="00926CD6"/>
    <w:rsid w:val="009452B6"/>
    <w:rsid w:val="00947DCB"/>
    <w:rsid w:val="009630DF"/>
    <w:rsid w:val="009650DD"/>
    <w:rsid w:val="009C37C6"/>
    <w:rsid w:val="009E4F74"/>
    <w:rsid w:val="009F1561"/>
    <w:rsid w:val="009F2550"/>
    <w:rsid w:val="009F413F"/>
    <w:rsid w:val="00A10AED"/>
    <w:rsid w:val="00A1108D"/>
    <w:rsid w:val="00A34D5B"/>
    <w:rsid w:val="00A55489"/>
    <w:rsid w:val="00A55735"/>
    <w:rsid w:val="00A63CA0"/>
    <w:rsid w:val="00A912BA"/>
    <w:rsid w:val="00AA108B"/>
    <w:rsid w:val="00AA6849"/>
    <w:rsid w:val="00AA75B7"/>
    <w:rsid w:val="00AB6270"/>
    <w:rsid w:val="00AE4D3D"/>
    <w:rsid w:val="00AE6478"/>
    <w:rsid w:val="00AF26AD"/>
    <w:rsid w:val="00B115D1"/>
    <w:rsid w:val="00B61175"/>
    <w:rsid w:val="00B90491"/>
    <w:rsid w:val="00BC181A"/>
    <w:rsid w:val="00BC5AD7"/>
    <w:rsid w:val="00BE49A8"/>
    <w:rsid w:val="00BF78E6"/>
    <w:rsid w:val="00C14B5A"/>
    <w:rsid w:val="00C1727F"/>
    <w:rsid w:val="00C17F91"/>
    <w:rsid w:val="00C46AF3"/>
    <w:rsid w:val="00C712FF"/>
    <w:rsid w:val="00C7603F"/>
    <w:rsid w:val="00C85F31"/>
    <w:rsid w:val="00CB5D4E"/>
    <w:rsid w:val="00CC2547"/>
    <w:rsid w:val="00CC7528"/>
    <w:rsid w:val="00CD4AC4"/>
    <w:rsid w:val="00CE4081"/>
    <w:rsid w:val="00CF40FD"/>
    <w:rsid w:val="00D02836"/>
    <w:rsid w:val="00D15966"/>
    <w:rsid w:val="00D24D8A"/>
    <w:rsid w:val="00D34F4D"/>
    <w:rsid w:val="00DA5402"/>
    <w:rsid w:val="00DB3563"/>
    <w:rsid w:val="00DB4AF9"/>
    <w:rsid w:val="00DE6E1D"/>
    <w:rsid w:val="00E0143B"/>
    <w:rsid w:val="00E07FE4"/>
    <w:rsid w:val="00E22BBB"/>
    <w:rsid w:val="00E261E7"/>
    <w:rsid w:val="00E32811"/>
    <w:rsid w:val="00E52041"/>
    <w:rsid w:val="00E54728"/>
    <w:rsid w:val="00E71481"/>
    <w:rsid w:val="00E71CE8"/>
    <w:rsid w:val="00E95E04"/>
    <w:rsid w:val="00EB0C4E"/>
    <w:rsid w:val="00EC7778"/>
    <w:rsid w:val="00EF39BF"/>
    <w:rsid w:val="00EF3CBE"/>
    <w:rsid w:val="00F228D5"/>
    <w:rsid w:val="00F65C09"/>
    <w:rsid w:val="00F6734E"/>
    <w:rsid w:val="00F828AB"/>
    <w:rsid w:val="00F954D2"/>
    <w:rsid w:val="00FB1ECD"/>
    <w:rsid w:val="00FD5D8B"/>
    <w:rsid w:val="00FE4226"/>
    <w:rsid w:val="00FE7522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70"/>
  </w:style>
  <w:style w:type="paragraph" w:styleId="1">
    <w:name w:val="heading 1"/>
    <w:basedOn w:val="a"/>
    <w:next w:val="a"/>
    <w:link w:val="10"/>
    <w:uiPriority w:val="9"/>
    <w:qFormat/>
    <w:rsid w:val="0038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2A155C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6270"/>
  </w:style>
  <w:style w:type="paragraph" w:customStyle="1" w:styleId="c13">
    <w:name w:val="c13"/>
    <w:basedOn w:val="a"/>
    <w:rsid w:val="00AB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6270"/>
    <w:pPr>
      <w:ind w:left="720"/>
      <w:contextualSpacing/>
    </w:pPr>
  </w:style>
  <w:style w:type="table" w:styleId="a4">
    <w:name w:val="Table Grid"/>
    <w:basedOn w:val="a1"/>
    <w:uiPriority w:val="39"/>
    <w:rsid w:val="00AB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6AD"/>
  </w:style>
  <w:style w:type="paragraph" w:styleId="a7">
    <w:name w:val="footer"/>
    <w:basedOn w:val="a"/>
    <w:link w:val="a8"/>
    <w:uiPriority w:val="99"/>
    <w:unhideWhenUsed/>
    <w:rsid w:val="00AF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6AD"/>
  </w:style>
  <w:style w:type="paragraph" w:styleId="a9">
    <w:name w:val="Normal (Web)"/>
    <w:basedOn w:val="a"/>
    <w:uiPriority w:val="99"/>
    <w:unhideWhenUsed/>
    <w:rsid w:val="00D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AE64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9452B6"/>
    <w:rPr>
      <w:color w:val="0563C1" w:themeColor="hyperlink"/>
      <w:u w:val="single"/>
    </w:rPr>
  </w:style>
  <w:style w:type="paragraph" w:customStyle="1" w:styleId="ab">
    <w:name w:val="Обычный текст"/>
    <w:uiPriority w:val="99"/>
    <w:rsid w:val="00003F87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55C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BC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6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19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70"/>
  </w:style>
  <w:style w:type="paragraph" w:styleId="1">
    <w:name w:val="heading 1"/>
    <w:basedOn w:val="a"/>
    <w:next w:val="a"/>
    <w:link w:val="10"/>
    <w:uiPriority w:val="9"/>
    <w:qFormat/>
    <w:rsid w:val="0038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2A155C"/>
    <w:pPr>
      <w:keepNext/>
      <w:keepLines/>
      <w:tabs>
        <w:tab w:val="left" w:pos="993"/>
      </w:tabs>
      <w:spacing w:after="0" w:line="36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6270"/>
  </w:style>
  <w:style w:type="paragraph" w:customStyle="1" w:styleId="c13">
    <w:name w:val="c13"/>
    <w:basedOn w:val="a"/>
    <w:rsid w:val="00AB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6270"/>
    <w:pPr>
      <w:ind w:left="720"/>
      <w:contextualSpacing/>
    </w:pPr>
  </w:style>
  <w:style w:type="table" w:styleId="a4">
    <w:name w:val="Table Grid"/>
    <w:basedOn w:val="a1"/>
    <w:uiPriority w:val="39"/>
    <w:rsid w:val="00AB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6AD"/>
  </w:style>
  <w:style w:type="paragraph" w:styleId="a7">
    <w:name w:val="footer"/>
    <w:basedOn w:val="a"/>
    <w:link w:val="a8"/>
    <w:uiPriority w:val="99"/>
    <w:unhideWhenUsed/>
    <w:rsid w:val="00AF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6AD"/>
  </w:style>
  <w:style w:type="paragraph" w:styleId="a9">
    <w:name w:val="Normal (Web)"/>
    <w:basedOn w:val="a"/>
    <w:uiPriority w:val="99"/>
    <w:unhideWhenUsed/>
    <w:rsid w:val="00D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AE647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9452B6"/>
    <w:rPr>
      <w:color w:val="0563C1" w:themeColor="hyperlink"/>
      <w:u w:val="single"/>
    </w:rPr>
  </w:style>
  <w:style w:type="paragraph" w:customStyle="1" w:styleId="ab">
    <w:name w:val="Обычный текст"/>
    <w:uiPriority w:val="99"/>
    <w:rsid w:val="00003F87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55C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BC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6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19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oribunda.ru/" TargetMode="External"/><Relationship Id="rId18" Type="http://schemas.openxmlformats.org/officeDocument/2006/relationships/hyperlink" Target="http://df-floristik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floribun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e.sci-lib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se.sci-lib.com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f-floristi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8AC3-4F1B-4634-B6F0-850EF4BF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2994</Words>
  <Characters>17070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 Лямцева Валерьевна</cp:lastModifiedBy>
  <cp:revision>20</cp:revision>
  <cp:lastPrinted>2018-08-28T05:08:00Z</cp:lastPrinted>
  <dcterms:created xsi:type="dcterms:W3CDTF">2018-10-08T19:26:00Z</dcterms:created>
  <dcterms:modified xsi:type="dcterms:W3CDTF">2018-11-08T08:22:00Z</dcterms:modified>
</cp:coreProperties>
</file>