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F3" w:rsidRDefault="00891DF3" w:rsidP="00891DF3">
      <w:pPr>
        <w:pStyle w:val="Default"/>
        <w:spacing w:line="360" w:lineRule="auto"/>
        <w:ind w:firstLine="709"/>
        <w:jc w:val="center"/>
        <w:rPr>
          <w:color w:val="00B050"/>
          <w:sz w:val="28"/>
          <w:szCs w:val="28"/>
        </w:rPr>
      </w:pPr>
      <w:r w:rsidRPr="004E6476">
        <w:rPr>
          <w:b/>
          <w:sz w:val="28"/>
          <w:szCs w:val="28"/>
        </w:rPr>
        <w:t>Особенности построения развивающей предметно-пространственной среды группы для детей среднего дошкольного возраста</w:t>
      </w:r>
    </w:p>
    <w:p w:rsidR="00891DF3" w:rsidRDefault="00891DF3" w:rsidP="00891DF3">
      <w:pPr>
        <w:pStyle w:val="Default"/>
        <w:spacing w:line="360" w:lineRule="auto"/>
        <w:ind w:firstLine="709"/>
        <w:jc w:val="both"/>
        <w:rPr>
          <w:color w:val="00B050"/>
          <w:sz w:val="28"/>
          <w:szCs w:val="28"/>
        </w:rPr>
      </w:pPr>
    </w:p>
    <w:p w:rsidR="00891DF3" w:rsidRPr="00682A9A" w:rsidRDefault="00891DF3" w:rsidP="00891D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r w:rsidRPr="00682A9A">
        <w:rPr>
          <w:color w:val="auto"/>
          <w:sz w:val="28"/>
          <w:szCs w:val="28"/>
        </w:rPr>
        <w:t xml:space="preserve">В соответствии с ФГОС ДО и образовательной программой 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891DF3" w:rsidRPr="00682A9A" w:rsidRDefault="00891DF3" w:rsidP="00891D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 xml:space="preserve">Определяя наполняемость развивающей предметно-пространственной среды,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</w:t>
      </w:r>
      <w:r w:rsidRPr="00682A9A">
        <w:rPr>
          <w:iCs/>
          <w:color w:val="auto"/>
          <w:sz w:val="28"/>
          <w:szCs w:val="28"/>
        </w:rPr>
        <w:t>социально-коммуникативное развитие</w:t>
      </w:r>
      <w:r w:rsidRPr="00682A9A">
        <w:rPr>
          <w:color w:val="auto"/>
          <w:sz w:val="28"/>
          <w:szCs w:val="28"/>
        </w:rPr>
        <w:t xml:space="preserve">, </w:t>
      </w:r>
      <w:r w:rsidRPr="00682A9A">
        <w:rPr>
          <w:iCs/>
          <w:color w:val="auto"/>
          <w:sz w:val="28"/>
          <w:szCs w:val="28"/>
        </w:rPr>
        <w:t>познавательное развитие, речевое развитие</w:t>
      </w:r>
      <w:r w:rsidRPr="00682A9A">
        <w:rPr>
          <w:color w:val="auto"/>
          <w:sz w:val="28"/>
          <w:szCs w:val="28"/>
        </w:rPr>
        <w:t xml:space="preserve">, </w:t>
      </w:r>
      <w:r w:rsidRPr="00682A9A">
        <w:rPr>
          <w:iCs/>
          <w:color w:val="auto"/>
          <w:sz w:val="28"/>
          <w:szCs w:val="28"/>
        </w:rPr>
        <w:t xml:space="preserve">художественно-эстетическое развитие </w:t>
      </w:r>
      <w:r w:rsidRPr="00682A9A">
        <w:rPr>
          <w:color w:val="auto"/>
          <w:sz w:val="28"/>
          <w:szCs w:val="28"/>
        </w:rPr>
        <w:t xml:space="preserve">и </w:t>
      </w:r>
      <w:r w:rsidRPr="00682A9A">
        <w:rPr>
          <w:iCs/>
          <w:color w:val="auto"/>
          <w:sz w:val="28"/>
          <w:szCs w:val="28"/>
        </w:rPr>
        <w:t>физическое развитие</w:t>
      </w:r>
      <w:r w:rsidRPr="00682A9A">
        <w:rPr>
          <w:color w:val="auto"/>
          <w:sz w:val="28"/>
          <w:szCs w:val="28"/>
        </w:rPr>
        <w:t xml:space="preserve">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</w:t>
      </w:r>
      <w:r w:rsidRPr="00682A9A">
        <w:rPr>
          <w:bCs/>
          <w:color w:val="auto"/>
          <w:sz w:val="28"/>
          <w:szCs w:val="28"/>
        </w:rPr>
        <w:t>литературы и фольклора, музыкальной и др.).</w:t>
      </w:r>
    </w:p>
    <w:p w:rsidR="00891DF3" w:rsidRPr="00682A9A" w:rsidRDefault="00891DF3" w:rsidP="00891D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>Также при организации развивающей предметно-пространственной среды взрослым участникам образовательного процесса следует соблюдать принцип стабильности и динамичности, окружающих ребенка предметов в сбалансированном сочетании традиционных (привычных) и инновац</w:t>
      </w:r>
      <w:r>
        <w:rPr>
          <w:color w:val="auto"/>
          <w:sz w:val="28"/>
          <w:szCs w:val="28"/>
        </w:rPr>
        <w:t>ионных (неординарных) элементов. Ч</w:t>
      </w:r>
      <w:r w:rsidRPr="00682A9A">
        <w:rPr>
          <w:color w:val="auto"/>
          <w:sz w:val="28"/>
          <w:szCs w:val="28"/>
        </w:rPr>
        <w:t xml:space="preserve">то позволит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891DF3" w:rsidRPr="00682A9A" w:rsidRDefault="00891DF3" w:rsidP="00891D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lastRenderedPageBreak/>
        <w:t>Пособия, игры и игрушки, предлагаемые детям, не должны быть архаичными, их назначение должно нести информацию о современном мире и стимулировать поисково-исследовательскую детскую деятельность.</w:t>
      </w:r>
    </w:p>
    <w:p w:rsidR="00891DF3" w:rsidRPr="00682A9A" w:rsidRDefault="00891DF3" w:rsidP="00891DF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>Исходя из выше сказанного, нами были определены основные особенности, которые необходимо учесть при организации среды группы:</w:t>
      </w:r>
    </w:p>
    <w:p w:rsidR="00891DF3" w:rsidRPr="00682A9A" w:rsidRDefault="00891DF3" w:rsidP="00891DF3">
      <w:pPr>
        <w:pStyle w:val="Defaul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 xml:space="preserve"> отражает содержание ООП ДОУ; </w:t>
      </w:r>
    </w:p>
    <w:p w:rsidR="00891DF3" w:rsidRPr="00682A9A" w:rsidRDefault="00891DF3" w:rsidP="00891DF3">
      <w:pPr>
        <w:pStyle w:val="Defaul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 xml:space="preserve">обеспечивает право ребёнка на </w:t>
      </w:r>
      <w:proofErr w:type="gramStart"/>
      <w:r w:rsidRPr="00682A9A">
        <w:rPr>
          <w:color w:val="auto"/>
          <w:sz w:val="28"/>
          <w:szCs w:val="28"/>
        </w:rPr>
        <w:t>индивидуальное  пространство</w:t>
      </w:r>
      <w:proofErr w:type="gramEnd"/>
      <w:r w:rsidRPr="00682A9A">
        <w:rPr>
          <w:color w:val="auto"/>
          <w:sz w:val="28"/>
          <w:szCs w:val="28"/>
        </w:rPr>
        <w:t>;</w:t>
      </w:r>
    </w:p>
    <w:p w:rsidR="00891DF3" w:rsidRPr="00682A9A" w:rsidRDefault="00891DF3" w:rsidP="00891DF3">
      <w:pPr>
        <w:pStyle w:val="Defaul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>учитывает принцип гендерного подхода;</w:t>
      </w:r>
    </w:p>
    <w:p w:rsidR="00891DF3" w:rsidRPr="00682A9A" w:rsidRDefault="00891DF3" w:rsidP="00891DF3">
      <w:pPr>
        <w:pStyle w:val="Defaul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 xml:space="preserve">включает материалы инновационной </w:t>
      </w:r>
      <w:proofErr w:type="gramStart"/>
      <w:r w:rsidRPr="00682A9A">
        <w:rPr>
          <w:color w:val="auto"/>
          <w:sz w:val="28"/>
          <w:szCs w:val="28"/>
        </w:rPr>
        <w:t>деятельности  ДОУ</w:t>
      </w:r>
      <w:proofErr w:type="gramEnd"/>
      <w:r w:rsidRPr="00682A9A">
        <w:rPr>
          <w:color w:val="auto"/>
          <w:sz w:val="28"/>
          <w:szCs w:val="28"/>
        </w:rPr>
        <w:t xml:space="preserve"> (игровые поля, сенсомоторное панно); </w:t>
      </w:r>
    </w:p>
    <w:p w:rsidR="00891DF3" w:rsidRPr="00682A9A" w:rsidRDefault="00891DF3" w:rsidP="00891DF3">
      <w:pPr>
        <w:pStyle w:val="Default"/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682A9A">
        <w:rPr>
          <w:color w:val="auto"/>
          <w:sz w:val="28"/>
          <w:szCs w:val="28"/>
        </w:rPr>
        <w:t xml:space="preserve">соответствует региональному компоненту дошкольного образования. 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Инновацией </w:t>
      </w:r>
      <w:r w:rsidRPr="00682A9A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среды средней группе «Капелька» является использование игровых полей.</w:t>
      </w:r>
      <w:r w:rsidRPr="00682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Игровое поле является полифункциональным, мобильным и привлекательным пространством для детей. Мне показалось интересной идея создания игровых полей различной тематики, и мы с удовольствием стали воплощать ее в жизнь. </w:t>
      </w:r>
    </w:p>
    <w:bookmarkEnd w:id="0"/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заслуживает тот факт, что игровые поля не </w:t>
      </w:r>
      <w:proofErr w:type="gram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только  представляют</w:t>
      </w:r>
      <w:proofErr w:type="gram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инструмент развития игровой деятельности детей, а также включают в себя различные формы работы с родителями группы. </w:t>
      </w:r>
      <w:proofErr w:type="gram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Изучая  требования</w:t>
      </w:r>
      <w:proofErr w:type="gram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рекомендации  по созданию игрового поля, надо ответить на ряд вопросов. </w:t>
      </w: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 такое игровое поле?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небольшое игровое пространство, которое легко окинуть </w:t>
      </w:r>
      <w:proofErr w:type="gram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одним  взглядом</w:t>
      </w:r>
      <w:proofErr w:type="gram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, тем самым получить возможность научиться смотреть на ситуацию целиком и одновременно видеть ее во всей ее сложности. </w:t>
      </w: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Из чего изготовить игровое поле?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Так как игровое поле-это подвижная конструкция, то можно ее изготовить из тонкой фанеры, плотного картона, куска коврового покрытия, ткани или фетра. Материал должен служить долгое время, легко обрабатываться, легко переноситься, быть доступным в любой момент. </w:t>
      </w: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Какими персонажами наполнить игровое поле?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будет зависеть от сюжета, но понадобятся 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предметы фигурки, маркеры пространства, предметы, обозначающие действия, а также предметы-заместители. Игровое поле, аксессуары и наборы персонажей лучше хранить в пластмассовых контейнерах, чтобы дети всегда могли выбрать нужные элементы в соответствии с замыслом самостоятельной игры.  Опыт внедрения игровых полей в практику игры детей в нашем саду показал, что необходимо при этом опираться на технологию комплексного руководства развитием игры, работа проводиться поэтапно. 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На первом этапе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своей работы мы обогащаем жизненный и игровой опыт детей яркими и запоминающими впечатлениями. С этой целью используем такие формы работы, как чтение художественных произведений, беседы, просмотр мультфильмов и </w:t>
      </w:r>
      <w:proofErr w:type="spell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видеопрезентаций</w:t>
      </w:r>
      <w:proofErr w:type="spell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экскурсии, целевые прогулки. Для актуализации игрового опыта детей используем игровой прием «Реклама игрушки» с рассказом о ней. Задания такого типа формулируют тему игры. 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у детей умения соединять игровые действия и общую последовательную цепочку используем наборы картинок с изображением различных ситуаций. Рассмотрев картинку, ребята придумывают, что было до этого события и что произойдет потом. После совместного обсуждения дети выбирают персонажей, подбирают материал для создания игрового поля.   На первом этапе дети с помощью воспитателя (а некоторые самостоятельно) могут сформулировать тему игры, развивать по ходу игровой сюжет, подбирать необходимый игровой материал, объяснять сверстникам свой замысел. 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На втором этапе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происходит развитие умения составлять сюжета на основе использования полифункционального материала по сюжетам новых или знакомых сказок. Чтобы обогатить содержание игровой деятельности, мы использовали сказку «Теремок». Работа начиналась с чтения произведения. При обсуждении прочитанного подробно обсуждали характеры героев, их переживания. Для более глубокого понимания повествования сказки демонстрировали отрывки из мультфильма. Для закрепления представлений о 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персонажах сказки использовали игровое упражнение «Словесный портрет», в котором дети составляли рассказы о героях. 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играх-этюдах дети изображали мимику героев их характерные черты, поведение. Следующий этап работы – разработать и изготовить игровые поля для развития сюжета – «Терем», «Лес», «Полянка». Игровая обстановка дополнилась продуктами детской деятельности. Дети самостоятельно сделали к сказке предметы: цветы, пенек, теремок, используя подручный и бросовый материал. Далее были придуманы варианты продолжения сюжета сказки.  В работе применялись словесные игры «Придумка» и «Перевирание сказки», где необходимо было рассказать о новых приключениях героев. Использование разнообразных игровых полей и героев </w:t>
      </w:r>
      <w:proofErr w:type="gram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  игре</w:t>
      </w:r>
      <w:proofErr w:type="gram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«расшатать» закрытые игровые объединения и включить в них новых членов. Некоторые дети управляют несколькими персонажами, что способствует развитию интереса к игре. 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дальнейшего развития сюжета вводятся новые игровые поля: «Озеро», «Болото», «Берлога», «Огород». Эти игровые поля или «маркеры игрового пространства воображаемого мира» выступают в качестве «пускового механизма», которые помогают раскрыть новое содержание игровой деятельности. При такой организации предметно-игровой среды расширяется содержание игр. </w:t>
      </w: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На третьем этапе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 мы создаем условия для дальнейшего развития самостоятельных игр детей. Для решения этой задачи детям предлагалось придумать как ведут себя персонажи в различные времена года. Дети активно участвовали в создании новых игровых полей на правах соавторов. На основании их предложений была создана «Теремок осенью», «Теремок зимой». Дети придумали, кто где будет жить, как будут готовиться к зиме. Следует отметить, что роль </w:t>
      </w:r>
      <w:proofErr w:type="gramStart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воспитателя  на</w:t>
      </w:r>
      <w:proofErr w:type="gramEnd"/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данном этапе меняется, на смену позиции «партнера», выступает позиция «наблюдателя», «консультанта», к которому дети обращаются  при затруднениях. Это связано с проявлениями детьми большей самостоятельности в игре. А чтобы игра развивалась дальше, создается проблемная ситуация и следом за этим новое 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игровое поле. Конечно, использование игровых полей не ограничивается только этой сказкой. Нами организованы игры на игровых полях по разным тематикам и направлениям. Это и «Волшебный мир моря», «Колобок», «Зоопарк» и другие. Формирование игровых умений и навыков невозможно без участия родителей. Совместную деятельность мы рассматриваем в двух направлениях:   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1. Игровой модуль.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В этом направлении ведется работа по созданию игровых полей. С этой целью мы даем консультации и рекомендации «Как изготовить игровое поле в домашних условиях». 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9A">
        <w:rPr>
          <w:rStyle w:val="c3"/>
          <w:rFonts w:ascii="Times New Roman" w:hAnsi="Times New Roman" w:cs="Times New Roman"/>
          <w:bCs/>
          <w:sz w:val="28"/>
          <w:szCs w:val="28"/>
          <w:shd w:val="clear" w:color="auto" w:fill="FFFFFF"/>
        </w:rPr>
        <w:t>2. Взрослые учатся играть. </w:t>
      </w:r>
      <w:r w:rsidRPr="00682A9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Здесь мы обучаем родителей организовывать игры с ребенком дома на игровом поле. Для родителей были проведены практикумы, оформлена памятка «Игра на игровом поле. Советы и рекомендации».</w:t>
      </w:r>
    </w:p>
    <w:p w:rsidR="00891DF3" w:rsidRPr="00682A9A" w:rsidRDefault="00891DF3" w:rsidP="00891D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9A">
        <w:rPr>
          <w:rFonts w:ascii="Times New Roman" w:eastAsia="Times New Roman" w:hAnsi="Times New Roman" w:cs="Times New Roman"/>
          <w:sz w:val="28"/>
          <w:szCs w:val="28"/>
        </w:rPr>
        <w:t>Таким образом, и</w:t>
      </w:r>
      <w:r w:rsidRPr="00682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гры на игровых полях способствуют развитию речи, воображения, коммуникативной инициативы, повышают уровень любознательности и познавательного интереса. Они способствуют развитию таких базовых личностных качеств, как активность, инициативность, самостоятельность, творчество на основе социально-ценностных способов общения, а также формируются ключевые компетенции детей, что соответствует целевым ориентирам ФГОС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образования.</w:t>
      </w:r>
    </w:p>
    <w:p w:rsidR="00CE10BF" w:rsidRDefault="00CE10BF"/>
    <w:sectPr w:rsidR="00C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C5"/>
    <w:multiLevelType w:val="hybridMultilevel"/>
    <w:tmpl w:val="B8D41582"/>
    <w:lvl w:ilvl="0" w:tplc="187E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04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28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0E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8F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02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44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C4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C7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E"/>
    <w:rsid w:val="00891DF3"/>
    <w:rsid w:val="00B3087E"/>
    <w:rsid w:val="00C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87BF-3625-4545-8D25-9BF87CD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1D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891DF3"/>
  </w:style>
  <w:style w:type="character" w:customStyle="1" w:styleId="c3">
    <w:name w:val="c3"/>
    <w:basedOn w:val="a0"/>
    <w:rsid w:val="0089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Наталья А. Колесова</cp:lastModifiedBy>
  <cp:revision>2</cp:revision>
  <dcterms:created xsi:type="dcterms:W3CDTF">2019-12-19T06:57:00Z</dcterms:created>
  <dcterms:modified xsi:type="dcterms:W3CDTF">2019-12-19T07:00:00Z</dcterms:modified>
</cp:coreProperties>
</file>