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E3" w:rsidRPr="007000E3" w:rsidRDefault="007000E3" w:rsidP="007000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0E3">
        <w:rPr>
          <w:rFonts w:ascii="Times New Roman" w:eastAsia="Times New Roman" w:hAnsi="Times New Roman" w:cs="Times New Roman"/>
          <w:b/>
          <w:sz w:val="28"/>
          <w:szCs w:val="28"/>
        </w:rPr>
        <w:t>Понятие «ИКТ-компетентность» в психолого-педагогической литературе</w:t>
      </w:r>
    </w:p>
    <w:p w:rsidR="007000E3" w:rsidRPr="007000E3" w:rsidRDefault="007000E3" w:rsidP="0070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информационные процессы оказывают влияние на все стороны жизнедеятельности образовательной системы: на содержание образования и воспитания, на деятельность педагогических и вспомогательных кадров, на решение финансово-хозяйственных вопросов, а также определяют систему ориентиров и точек роста образовательной системы в целом. Это связано в первую очередь с тем, что образовательный процесс, представляющий собой педагогически организованное взаимодействие его участников является также информационным процессом, связанным с производством, хранением, обменом и потреблением различной информации. </w:t>
      </w:r>
    </w:p>
    <w:p w:rsidR="007000E3" w:rsidRPr="007000E3" w:rsidRDefault="007000E3" w:rsidP="00700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педагогам всех уровней современной образовательной системы так необходимо владеть информационной компетентностью.</w:t>
      </w:r>
    </w:p>
    <w:bookmarkEnd w:id="0"/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«информационная компетентность» появился в 1992 году в проекте Совета Европы «Среднее образование в Европе», где получил трактовку как владение компьютерной техникой, готовность к ее применению, способность поиска и анализа информации. В Концепции модернизации российского образования на период до 2010 г. информационная компетентность включена в систему универсальных знаний, умений, навыков, а также опыта самостоятельной деятельности и личной ответственности [</w:t>
      </w:r>
      <w:r w:rsidRPr="00700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Брежнев</w:t>
      </w: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более актуальным становится использование термина «информационно-коммуникационная компетентность», так как компетентность интегрирует знания, умения и усвоенные способы деятельности применительно к конкретным условиям в новой ситуации, что требует творческого подхода. При этом формирование информационно-коммуникационной компетентности становится актуальной проблемой, решение которой имеет большое значение для каждого конкретного человека и для общества в целом.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общество ученых выдвигает множество разнообразных определений понятия «информационно-коммуникационная компетентность», однако в подходах ученых к дефиниции данного феномена нет единства во мнениях. Так, Г. И. Попова определяет информационно-коммуникационную компетентность как совокупность знаний, навыков и умений, формируемых в процессе обучения и самообучения информатике и информационным технологиям, а также способность к выполнению профессиональной деятельности с помощью информационных технологий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[</w:t>
      </w:r>
      <w:r w:rsidRPr="00700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Попова Г.И.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].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Е.Г.Пьяных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информационно-коммуникационная компетентность – это умение работать с информацией (сбор, поиск, передача, анализ); моделирование и проектирование собственной профессиональной деятельности; моделирование и проектирование работы коллектива; умение ориентироваться в организационной среде на базе современных ИКТ; использование в своей профессиональной деятельности современных средств ИКТ, обеспечивающее увеличение производительности труда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[</w:t>
      </w:r>
      <w:r w:rsidRPr="00700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Пьяных Е.Г.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].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М.Б. и Шилова О.Н. определяют информационно-коммуникационную компетентность как способность индивида решать учебные, бытовые, профессиональные задачи с использованием информационных и коммуникационных технологий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[</w:t>
      </w:r>
      <w:r w:rsidRPr="00700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Лебедева М. Б. и Шилова О. Н.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].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Е.В. понятие «информационно-коммуникационная компетентность» трактует, как «комплексное умение самостоятельно искать, отбирать нужную информацию, анализировать, организовывать, представлять, передавать ее; моделировать и проектировать объекты и процессы, реализовывать проекты, в том числе в сфере индивидуальной и групповой человеческой деятельности с использованием средств ИКТ»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[</w:t>
      </w:r>
      <w:r w:rsidRPr="00700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Мельник Е.В.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].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понимании, суть понятия «информационно-коммуникационная компетентность педагога» включают в себя: способность самостоятельно создавать информационно-образовательные ресурсы (ИОР) и электронно-</w:t>
      </w: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образовательные ресурсы (ЭОР),  способность проектировать и оснащать профессиональную среду элементами информационно-коммуникационных технологий, способность к организации профессиональной деятельности с применением информационно-коммуникационных технологий, способность к самостоятельному поиску и обработке информации, необходимой для качественного выполнения профессиональных задач; способность осуществлять эффективный процесс коммуникативной деятельности в информационно-коммуникационной сфере при решении конкретных профессиональных задач; готовность к саморазвитию в сфере информационных и коммуникационных технологий, что является необходимым условием для постоянного повышения квалификации и реализации себя в профессиональной деятельности.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в исследовании взято определение понятия «информационно-коммуникационная компетентность» данное А. В. Полуэктовым, который трактует его как «уверенное владение цифровыми технологиями, инструментами коммуникации и/или сетями для получения доступа к информации, управления ею, ее интеграции и оценки для решения поставленных задач в профессиональной деятельности»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[</w:t>
      </w:r>
      <w:r w:rsidRPr="00700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Полуэктов А.В.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].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ИКТ-компетентности предполагает выделение ее основополагающих компонентов. Анализ психолого-педагогической литературы показал, что многие авторы (И. А. Зимняя, А. К. Маркова, Ю. Г.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Татур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 выделяют среди компонентного состава компетентности когнитивный, мотивационно-ценностный, поведенческий и эмоционально-волевой компоненты. Другие авторы (О. Б. Елагина, В. А. Исаев, Т. В. Саранская, В. А.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П. Тонконогая, А. В. Хуторской, Т. И. Шульга и другие) утверждают, что компетентность включает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знаниевый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компонент, который составляет основу компетенций, умения и навыки, показывающие внешнюю сущность компетенций, а также практический опыт (готовность к осуществлению определенной деятельности). При этом особое место они уделяют такому качеству личности, как способность к рефлексии.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Н. Ярыгин, А. В. Богданова в своих работах уточняют структуру информационно-коммуникативной компетентности, выделяя три взаимодополняющих друг друга компонента: когнитивный, операционно-технологический и креативный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[</w:t>
      </w:r>
      <w:r w:rsidRPr="00700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Богданова А.В., Ярыгин А.Н.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].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основе проведенного анализа при определении компонентов ИКТ-компетентности были выделены мотивационно-ценностный,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когнитивно-деятельностный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рефлексивный компоненты.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более подробно каждый из компонентов ИКТ-компетентности.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Мотивационно-ценностный компонент выражается в наличии у специалиста мотивации для выполнения профессиональной деятельности. Мотивация – это ведущий фактор регуляции активности личности, ее поведения и деятельности. По существу, нельзя наладить какое бы то ни было эффективное взаимодействие с потребителями услуг без учета особенностей их мотивации. За объективно одинаковыми действиями потребителей вполне могут стоять совершенно различные причины. Иными словами, побудительные источники одного и того же поступка, его мотивация, могут быть абсолютно разными.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мотивом понимается «внутреннее побуждение личности к тому или иному виду активности (деятельность, общение, поведение), связанное с удовлетворением определенной потребности»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[</w:t>
      </w:r>
      <w:r w:rsidRPr="00700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Буланова – Топоркова М. В.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].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современных психологических представлений о мотивации, мотивационной сферой личности мы называем совокупность стойких мотивов, имеющих определенную иерархию и выражающих направленность личности.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профессиональной деятельности формируется в ходе всего процесса подготовки и выражается в постепенном переходе от социальных установок к устойчивому интересу, от интереса к потребности осуществления профессиональной деятельности с использованием информационно-коммуникационных технологий.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Когнитивно-деятельностный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компетентности представляет собой совокупность шести компетенций в области информационно-коммуникационных технологий: </w:t>
      </w:r>
    </w:p>
    <w:p w:rsidR="007000E3" w:rsidRPr="007000E3" w:rsidRDefault="007000E3" w:rsidP="007000E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Способность самостоятельно создавать информационно-образовательные ресурсы (ИОР) и электронно-образовательные ресурсы (ЭОР), 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Способность проектировать и оснащать профессиональную среду элементами информационно-коммуникационных технологий;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Способность к организации профессиональной деятельности в информационно-коммуникационной сфере;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Способность осуществлять эффективный процесс коммуникативной деятельности в информационно-коммуникационной сфере при решении конкретных профессиональных задач;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Способность к осуществлению сотрудничества в профессиональной среде с использование информационно-коммуникационных технологий;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Способность эффективно применять возможности информационно-коммуникационных технологий для обеспечения качества профессиональной деятельности.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компетенция включает в себя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знаниевый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и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компонент.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Знаниевый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предполагает овладение определенными теоретическими знаниями и умениями в области информационно-коммуникационных технологий, а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компетенции – овладение практическими умениями и навыками осуществления деятельности с использованием информационно-коммуникационных технологий.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выделенных компетенций образует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когнитивно-деятельностный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ИКТ-компетентности. </w:t>
      </w:r>
    </w:p>
    <w:p w:rsidR="007000E3" w:rsidRPr="007000E3" w:rsidRDefault="007000E3" w:rsidP="007000E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компонент компетентности – это рефлексивный. Рефлексия педагогической деятельности – это «процесс и результат фиксирования субъектом (участниками педагогического процесса) состояния своего </w:t>
      </w: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развития, саморазвития и причин этого»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[</w:t>
      </w:r>
      <w:proofErr w:type="spellStart"/>
      <w:r w:rsidRPr="00700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Кашлев</w:t>
      </w:r>
      <w:proofErr w:type="spellEnd"/>
      <w:r w:rsidRPr="00700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С. С.].</w:t>
      </w:r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рефлексии профессиональной деятельности определяется уровнем </w:t>
      </w:r>
      <w:proofErr w:type="spellStart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0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самооценке, саморазвитию и самоопределению в информационно-коммуникационной сфере.</w:t>
      </w:r>
      <w:r w:rsidRPr="007000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8D3934" w:rsidRPr="007000E3" w:rsidRDefault="007000E3" w:rsidP="007000E3"/>
    <w:sectPr w:rsidR="008D3934" w:rsidRPr="0070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CE"/>
    <w:rsid w:val="001107DE"/>
    <w:rsid w:val="0054110F"/>
    <w:rsid w:val="007000E3"/>
    <w:rsid w:val="00D236CE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A2279-69D8-44B7-B569-AA04D7D0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0F"/>
    <w:pPr>
      <w:spacing w:after="200"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0F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3</cp:revision>
  <dcterms:created xsi:type="dcterms:W3CDTF">2019-10-08T05:12:00Z</dcterms:created>
  <dcterms:modified xsi:type="dcterms:W3CDTF">2019-10-08T05:16:00Z</dcterms:modified>
</cp:coreProperties>
</file>