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1" w:rsidRDefault="00671A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AD1" w:rsidRDefault="00671AD1">
      <w:pPr>
        <w:pStyle w:val="ConsPlusNormal"/>
        <w:jc w:val="both"/>
        <w:outlineLvl w:val="0"/>
      </w:pPr>
    </w:p>
    <w:p w:rsidR="00671AD1" w:rsidRDefault="00671AD1">
      <w:pPr>
        <w:pStyle w:val="ConsPlusNormal"/>
      </w:pPr>
      <w:r>
        <w:t>Зарегистрировано в Минюсте России 27 марта 2019 г. N 54184</w:t>
      </w:r>
    </w:p>
    <w:p w:rsidR="00671AD1" w:rsidRDefault="00671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D1" w:rsidRDefault="00671AD1">
      <w:pPr>
        <w:pStyle w:val="ConsPlusNormal"/>
        <w:jc w:val="both"/>
      </w:pPr>
    </w:p>
    <w:p w:rsidR="00671AD1" w:rsidRDefault="00671AD1">
      <w:pPr>
        <w:pStyle w:val="ConsPlusTitle"/>
        <w:jc w:val="center"/>
      </w:pPr>
      <w:r>
        <w:t>МИНИСТЕРСТВО ФИНАНСОВ РОССИЙСКОЙ ФЕДЕРАЦИИ</w:t>
      </w:r>
    </w:p>
    <w:p w:rsidR="00671AD1" w:rsidRDefault="00671AD1">
      <w:pPr>
        <w:pStyle w:val="ConsPlusTitle"/>
        <w:jc w:val="both"/>
      </w:pPr>
    </w:p>
    <w:p w:rsidR="00671AD1" w:rsidRDefault="00671AD1">
      <w:pPr>
        <w:pStyle w:val="ConsPlusTitle"/>
        <w:jc w:val="center"/>
      </w:pPr>
      <w:r>
        <w:t>ПРИКАЗ</w:t>
      </w:r>
    </w:p>
    <w:p w:rsidR="00671AD1" w:rsidRDefault="00671AD1">
      <w:pPr>
        <w:pStyle w:val="ConsPlusTitle"/>
        <w:jc w:val="center"/>
      </w:pPr>
      <w:r>
        <w:t>от 28 февраля 2019 г. N 32н</w:t>
      </w:r>
    </w:p>
    <w:p w:rsidR="00671AD1" w:rsidRDefault="00671AD1">
      <w:pPr>
        <w:pStyle w:val="ConsPlusTitle"/>
        <w:jc w:val="both"/>
      </w:pPr>
    </w:p>
    <w:p w:rsidR="00671AD1" w:rsidRDefault="00671AD1">
      <w:pPr>
        <w:pStyle w:val="ConsPlusTitle"/>
        <w:jc w:val="center"/>
      </w:pPr>
      <w:r>
        <w:t>О ВНЕСЕНИИ ИЗМЕНЕНИЙ</w:t>
      </w:r>
    </w:p>
    <w:p w:rsidR="00671AD1" w:rsidRDefault="00671AD1">
      <w:pPr>
        <w:pStyle w:val="ConsPlusTitle"/>
        <w:jc w:val="center"/>
      </w:pPr>
      <w:r>
        <w:t xml:space="preserve">В ИНСТРУКЦИЮ О ПОРЯДКЕ СОСТАВЛЕНИЯ, ПРЕДСТАВЛЕНИЯ </w:t>
      </w:r>
      <w:proofErr w:type="gramStart"/>
      <w:r>
        <w:t>ГОДОВОЙ</w:t>
      </w:r>
      <w:proofErr w:type="gramEnd"/>
      <w:r>
        <w:t>,</w:t>
      </w:r>
    </w:p>
    <w:p w:rsidR="00671AD1" w:rsidRDefault="00671AD1">
      <w:pPr>
        <w:pStyle w:val="ConsPlusTitle"/>
        <w:jc w:val="center"/>
      </w:pPr>
      <w:r>
        <w:t xml:space="preserve">КВАРТАЛЬНОЙ БУХГАЛТЕРСКОЙ ОТЧЕТНОСТИ </w:t>
      </w:r>
      <w:proofErr w:type="gramStart"/>
      <w:r>
        <w:t>ГОСУДАРСТВЕННЫХ</w:t>
      </w:r>
      <w:proofErr w:type="gramEnd"/>
    </w:p>
    <w:p w:rsidR="00671AD1" w:rsidRDefault="00671AD1">
      <w:pPr>
        <w:pStyle w:val="ConsPlusTitle"/>
        <w:jc w:val="center"/>
      </w:pPr>
      <w:r>
        <w:t>(МУНИЦИПАЛЬНЫХ) БЮДЖЕТНЫХ И АВТОНОМНЫХ УЧРЕЖДЕНИЙ,</w:t>
      </w:r>
    </w:p>
    <w:p w:rsidR="00671AD1" w:rsidRDefault="00671AD1">
      <w:pPr>
        <w:pStyle w:val="ConsPlusTitle"/>
        <w:jc w:val="center"/>
      </w:pPr>
      <w:proofErr w:type="gramStart"/>
      <w:r>
        <w:t>УТВЕРЖДЕННОЙ</w:t>
      </w:r>
      <w:proofErr w:type="gramEnd"/>
      <w:r>
        <w:t xml:space="preserve"> ПРИКАЗОМ МИНИСТЕРСТВА ФИНАНСОВ</w:t>
      </w:r>
    </w:p>
    <w:p w:rsidR="00671AD1" w:rsidRDefault="00671AD1">
      <w:pPr>
        <w:pStyle w:val="ConsPlusTitle"/>
        <w:jc w:val="center"/>
      </w:pPr>
      <w:r>
        <w:t>РОССИЙСКОЙ ФЕДЕРАЦИИ ОТ 25 МАРТА 2011 Г. N 33Н</w:t>
      </w:r>
    </w:p>
    <w:p w:rsidR="00671AD1" w:rsidRDefault="00671AD1">
      <w:pPr>
        <w:pStyle w:val="ConsPlusNormal"/>
        <w:jc w:val="both"/>
      </w:pPr>
    </w:p>
    <w:p w:rsidR="00671AD1" w:rsidRDefault="00671AD1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в сфере бухгалтерской деятельности приказываю: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Инструкцию</w:t>
        </w:r>
      </w:hyperlink>
      <w: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N 33н (зарегистрирован в Министерстве юстиции Российской Федерации 22 апреля 2011 г., регистрационный номер 20558) &lt;*&gt;, следующие изменения: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AD1" w:rsidRDefault="00671AD1">
      <w:pPr>
        <w:pStyle w:val="ConsPlusNormal"/>
        <w:spacing w:before="220"/>
        <w:ind w:firstLine="540"/>
        <w:jc w:val="both"/>
      </w:pPr>
      <w:proofErr w:type="gramStart"/>
      <w:r>
        <w:t>&lt;*&gt; С изменениями, внесенными приказами Министерства финансов Российской Федерации от 26 октября 2012 г. N 139н (зарегистрирован в Министерстве юстиции Российской Федерации 19 декабря 2012 г., регистрационный номер 26195), от 29 декабря 2014 г. N 172н (зарегистрирован в Министерстве юстиции Российской Федерации 4 февраля 2015 г., регистрационный номер 35854), от 20 марта 2015 г. N 43н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1 апреля 2015 г., регистрационный номер 36668), от 17 декабря 2015 г. N 199н (зарегистрирован в Министерстве юстиции Российской Федерации 28 января 2016 г., регистрационный номер 40889), от 16 ноября 2016 г. N 209н (зарегистрирован в Министерстве юстиции Российской Федерации 15 декабря 2016 г., регистрационный номер 44741), от 14 ноября 2017 г. N 189н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12 декабря 2017 г., регистрационный номер 49217), от 7 марта 2018 г. N 42н (зарегистрирован в Министерстве юстиции Российской Федерации 28 марта 2018 г., регистрационный номер 50553), от 30 ноября 2018 г. N 243н (зарегистрирован в Министерстве юстиции Российской Федерации 25 декабря 2018 г., регистрационный номер 53168).</w:t>
      </w:r>
      <w:proofErr w:type="gramEnd"/>
    </w:p>
    <w:p w:rsidR="00671AD1" w:rsidRDefault="00671AD1">
      <w:pPr>
        <w:pStyle w:val="ConsPlusNormal"/>
        <w:jc w:val="both"/>
      </w:pPr>
    </w:p>
    <w:p w:rsidR="00671AD1" w:rsidRDefault="00671AD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Бухгалтерская отчетность формируется учреждением в виде электронного документа, подписанного усиленной квалифицированной электронной подписью, с представлением в орган государственной власти (государственный орган), орган местного самоуправления, осуществляющий в отношении учреждения функции и полномочия учредителя (далее - учредитель), либо по решению финансового органа публично-правового образования, из бюджета которого учреждению предоставляется субсидия, в указанный финансовый орган, на электронных носителях или путем передачи по телекоммуникационным каналам</w:t>
      </w:r>
      <w:proofErr w:type="gramEnd"/>
      <w:r>
        <w:t xml:space="preserve"> связи в установленные учредителем (финансовым органом) сроки.</w:t>
      </w:r>
    </w:p>
    <w:p w:rsidR="00671AD1" w:rsidRDefault="00671AD1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отсутствия организационно-технической возможности формирования и хранения бухгалтерской отчетности в виде электронного документа и (или) в случае, если законодательством Российской Федерации установлено требование о необходимости составления (хранения) документа исключительно на бумажном носителе, бухгалтерская отчетность формируется на бумажном носителе и представляется учредителю (в финансовый орган) с одновременным представлением ее электронной копии на электронных носителях или путем передачи по телекоммуникационным каналам</w:t>
      </w:r>
      <w:proofErr w:type="gramEnd"/>
      <w:r>
        <w:t xml:space="preserve"> связи.</w:t>
      </w:r>
    </w:p>
    <w:p w:rsidR="00671AD1" w:rsidRDefault="00671AD1">
      <w:pPr>
        <w:pStyle w:val="ConsPlusNormal"/>
        <w:spacing w:before="220"/>
        <w:ind w:firstLine="540"/>
        <w:jc w:val="both"/>
      </w:pPr>
      <w:proofErr w:type="gramStart"/>
      <w:r>
        <w:t>Учредитель при определении порядка предоставления учреждением бухгалтерской отчетности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бухгалтерской отчетности в электронном виде, соответствующие обязательным требованиям к форматам и способам передачи бюджетной отчетности в электронном виде, утвержденным финансовым органом публично-правового образования, из бюджета которого учреждению предоставляется субсидия (далее - соответствующий финансовый орган), а</w:t>
      </w:r>
      <w:proofErr w:type="gramEnd"/>
      <w:r>
        <w:t xml:space="preserve"> также положения об обязательном обеспечении защиты информации.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законодательством Российской Федерации или договором предусмотрено представление бухгалтерской отчетности другому лицу или в государственный орган на бумажном носителе, учреждение обязано по требованию другого лица или государственного органа за свой счет изготавливать на бумажном носителе копии бухгалтерской отчетности, составленной в виде электронного документа.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Бухгалтерская отчетность на бумажном носителе представляется от имени учреждения главным бухгалтером учреждения или лицом, ответственным в учреждении (в централизованной бухгалтерии) за ведение бухгалтерского учета, составление и представление бухгалтерской отчетности, в сброшюрованном и пронумерованном виде с оглавлением и сопроводительным письмом.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Учредитель, иной пользователь бухгалтерской отчетности не вправе отказать учреждению в представлении им его бухгалтерской отчетности. Уведомление о поступлении бухгалтерской отчетности направляется учредителем (финансовым органом) учреждению в виде электронного документа.</w:t>
      </w:r>
    </w:p>
    <w:p w:rsidR="00671AD1" w:rsidRDefault="00671AD1">
      <w:pPr>
        <w:pStyle w:val="ConsPlusNormal"/>
        <w:spacing w:before="220"/>
        <w:ind w:firstLine="540"/>
        <w:jc w:val="both"/>
      </w:pPr>
      <w:proofErr w:type="gramStart"/>
      <w:r>
        <w:t>В случае формирования и представления бухгалтерской отчетности учреждением на бумажном носителе на сопроводительном письме, предусмотренном абзацем пятым настоящего пункта, а также в левом верхнем углу титульного листа Баланса государственного (муниципального) учреждения (Разделительного (ликвидационного) баланса государственного (муниципального) учреждения) ответственный исполнитель учредителя (финансового органа) проставляет отметку о поступлении бухгалтерской отчетности учреждения, содержащую дату поступления, должность, подпись (с расшифровкой) ответственного исполнителя учредителя (финансового</w:t>
      </w:r>
      <w:proofErr w:type="gramEnd"/>
      <w:r>
        <w:t xml:space="preserve"> органа).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Днем представления бухгалтерской отчетности считается дата ее отправки по телекоммуникационным каналам связи либо дата фактической передачи бухгалтерской отчетности на бумажном носителе по принадлежности.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дата представления бухгалтерской отчетности учреждения, установленная учредителем (финансовым органом), совпадает с праздничным (выходным) днем, бухгалтерская отчетность представляется учреждением не позднее первого рабочего дня, следующего за установленным днем представления.";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9" w:history="1">
        <w:r>
          <w:rPr>
            <w:color w:val="0000FF"/>
          </w:rPr>
          <w:t>второй пункта 11</w:t>
        </w:r>
      </w:hyperlink>
      <w:r>
        <w:t xml:space="preserve"> изложить в следующей редакции: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 xml:space="preserve">"11. </w:t>
      </w:r>
      <w:proofErr w:type="gramStart"/>
      <w:r>
        <w:t xml:space="preserve">В случае выявления ошибок, допущенных учреждением при составлении бухгалтерской </w:t>
      </w:r>
      <w:r>
        <w:lastRenderedPageBreak/>
        <w:t>отчетности, в том числе в ходе проведения проверки предоставленной бухгалтерской отчетности на соответствие требованиям к ее составлению и представлению, установленным настоящей Инструкцией и правовым актом, утверждающим согласно пункту 8 настоящей Инструкции дополнительные формы (далее в целях настоящей Инструкции - камеральная проверка бухгалтерской отчетности), учреждение по согласованию с учредителем (финансовым органом) представляет бухгалтерскую</w:t>
      </w:r>
      <w:proofErr w:type="gramEnd"/>
      <w:r>
        <w:t xml:space="preserve"> отчетность, содержащую исправления.</w:t>
      </w:r>
    </w:p>
    <w:p w:rsidR="00671AD1" w:rsidRDefault="00671AD1">
      <w:pPr>
        <w:pStyle w:val="ConsPlusNormal"/>
        <w:spacing w:before="220"/>
        <w:ind w:firstLine="540"/>
        <w:jc w:val="both"/>
      </w:pPr>
      <w:r>
        <w:t>Бухгалтерская отчетность, содержащая исправления по выявленным ошибкам, представляется учредителю (финансовому органу, иным пользователям отчетности) с сопроводительным письмом, содержащим перечень внесенных изменений, а при исправлении ошибок, выявленных по результатам камеральной проверки бухгалтерской отчетности - с копией уведомления о выявленном несоответствии бухгалтерской отчетности, направленного по результатам камеральной проверки бухгалтерской отчетности. Указанная отчетность представляется учреждением в порядке, предусмотренном пунктами 5 - 7 настоящей Инструкции</w:t>
      </w:r>
      <w:proofErr w:type="gramStart"/>
      <w:r>
        <w:t>.".</w:t>
      </w:r>
      <w:proofErr w:type="gramEnd"/>
    </w:p>
    <w:p w:rsidR="00671AD1" w:rsidRDefault="00671A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671AD1" w:rsidRDefault="00671AD1">
      <w:pPr>
        <w:pStyle w:val="ConsPlusNormal"/>
        <w:jc w:val="both"/>
      </w:pPr>
    </w:p>
    <w:p w:rsidR="00671AD1" w:rsidRDefault="00671AD1">
      <w:pPr>
        <w:pStyle w:val="ConsPlusNormal"/>
        <w:jc w:val="right"/>
      </w:pPr>
      <w:r>
        <w:t>Первый заместитель</w:t>
      </w:r>
    </w:p>
    <w:p w:rsidR="00671AD1" w:rsidRDefault="00671AD1">
      <w:pPr>
        <w:pStyle w:val="ConsPlusNormal"/>
        <w:jc w:val="right"/>
      </w:pPr>
      <w:r>
        <w:t>Председателя Правительства</w:t>
      </w:r>
    </w:p>
    <w:p w:rsidR="00671AD1" w:rsidRDefault="00671AD1">
      <w:pPr>
        <w:pStyle w:val="ConsPlusNormal"/>
        <w:jc w:val="right"/>
      </w:pPr>
      <w:r>
        <w:t>Российской Федерации -</w:t>
      </w:r>
    </w:p>
    <w:p w:rsidR="00671AD1" w:rsidRDefault="00671AD1">
      <w:pPr>
        <w:pStyle w:val="ConsPlusNormal"/>
        <w:jc w:val="right"/>
      </w:pPr>
      <w:r>
        <w:t>Министр финансов</w:t>
      </w:r>
    </w:p>
    <w:p w:rsidR="00671AD1" w:rsidRDefault="00671AD1">
      <w:pPr>
        <w:pStyle w:val="ConsPlusNormal"/>
        <w:jc w:val="right"/>
      </w:pPr>
      <w:r>
        <w:t>Российской Федерации</w:t>
      </w:r>
    </w:p>
    <w:p w:rsidR="00671AD1" w:rsidRDefault="00671AD1">
      <w:pPr>
        <w:pStyle w:val="ConsPlusNormal"/>
        <w:jc w:val="right"/>
      </w:pPr>
      <w:r>
        <w:t>А.Г.СИЛУАНОВ</w:t>
      </w:r>
    </w:p>
    <w:p w:rsidR="00671AD1" w:rsidRDefault="00671AD1">
      <w:pPr>
        <w:pStyle w:val="ConsPlusNormal"/>
        <w:jc w:val="both"/>
      </w:pPr>
    </w:p>
    <w:p w:rsidR="00671AD1" w:rsidRDefault="00671AD1">
      <w:pPr>
        <w:pStyle w:val="ConsPlusNormal"/>
        <w:jc w:val="both"/>
      </w:pPr>
    </w:p>
    <w:p w:rsidR="00671AD1" w:rsidRDefault="00671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882" w:rsidRDefault="005E6882">
      <w:bookmarkStart w:id="0" w:name="_GoBack"/>
      <w:bookmarkEnd w:id="0"/>
    </w:p>
    <w:sectPr w:rsidR="005E6882" w:rsidSect="006B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1"/>
    <w:rsid w:val="005E6882"/>
    <w:rsid w:val="006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E214DEA35BE925FE260D1FD4F6DB8096B5077E822C70BABF6BF521FB5FF345F53C65601208DA7910F77EC8574DD303D52694C4C1C2094IBf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E214DEA35BE925FE260D1FD4F6DB8096B5077E822C70BABF6BF521FB5FF345F53C65601228EA2960F77EC8574DD303D52694C4C1C2094IBf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E214DEA35BE925FE260D1FD4F6DB8096B5077E822C70BABF6BF521FB5FF345F53C65601208DA5940F77EC8574DD303D52694C4C1C2094IBf4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AE214DEA35BE925FE260D1FD4F6DB8096B5077E822C70BABF6BF521FB5FF345F53C65601208DA79E0F77EC8574DD303D52694C4C1C2094IB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2019-04-12T05:31:00Z</dcterms:created>
  <dcterms:modified xsi:type="dcterms:W3CDTF">2019-04-12T05:31:00Z</dcterms:modified>
</cp:coreProperties>
</file>