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6" w:rsidRDefault="00953110" w:rsidP="00BC4D50">
      <w:pPr>
        <w:pStyle w:val="a6"/>
        <w:spacing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УДК 373</w:t>
      </w:r>
    </w:p>
    <w:p w:rsidR="00FC07AD" w:rsidRDefault="00FC07AD" w:rsidP="00FC07AD">
      <w:pPr>
        <w:numPr>
          <w:ilvl w:val="0"/>
          <w:numId w:val="31"/>
        </w:numPr>
        <w:suppressAutoHyphens w:val="0"/>
        <w:ind w:left="0" w:firstLine="709"/>
        <w:jc w:val="both"/>
        <w:rPr>
          <w:b/>
          <w:sz w:val="30"/>
          <w:szCs w:val="30"/>
          <w:lang w:eastAsia="ru-RU"/>
        </w:rPr>
      </w:pPr>
      <w:r>
        <w:rPr>
          <w:b/>
          <w:sz w:val="30"/>
          <w:szCs w:val="30"/>
        </w:rPr>
        <w:t>Педагогическая диагностика сформированности представлений детей о профессиональной деятельности взрослых</w:t>
      </w:r>
    </w:p>
    <w:p w:rsidR="00FC07AD" w:rsidRDefault="00FC07AD" w:rsidP="00FC07A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реализации предложенного комплексно - тематического планирования дети подготовительной группы могут </w:t>
      </w:r>
      <w:r>
        <w:rPr>
          <w:sz w:val="30"/>
          <w:szCs w:val="30"/>
        </w:rPr>
        <w:t xml:space="preserve">познакомиться с 50 профессиями, распространенными в уральском регионе. </w:t>
      </w:r>
      <w:r>
        <w:rPr>
          <w:color w:val="000000"/>
          <w:sz w:val="30"/>
          <w:szCs w:val="30"/>
        </w:rPr>
        <w:t>Они могут рассуждать о содержании деятельности их представителей, иметь представления о профессиональной этике представителей большинства из названных профессий, ориентироваться в их взаимосвязях и т. д., выражать предпочтение определенной группе профессий или конкретной профессии. Результаты наблюдений за детьми анализируются, на основе данных наблюдений проектируется дальнейшая развивающая работа с детьми.</w:t>
      </w:r>
    </w:p>
    <w:p w:rsidR="00FC07AD" w:rsidRDefault="00FC07AD" w:rsidP="00FC07A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многочисленных исследованиях по дошкольной педагогике разработаны разнообразные методики выявления знаний детей о труде взрослых (В.И. Логинова, Л.А. Мишарина, С.Ф. Сударчикова,</w:t>
      </w:r>
      <w:r>
        <w:rPr>
          <w:bCs/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>В.П.</w:t>
      </w:r>
      <w:r>
        <w:rPr>
          <w:rStyle w:val="apple-converted-space"/>
          <w:color w:val="333333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</w:rPr>
        <w:t xml:space="preserve"> </w:t>
      </w:r>
      <w:r>
        <w:rPr>
          <w:bCs/>
          <w:color w:val="333333"/>
          <w:sz w:val="30"/>
          <w:szCs w:val="30"/>
          <w:shd w:val="clear" w:color="auto" w:fill="FFFFFF"/>
        </w:rPr>
        <w:t>Кондрашов,</w:t>
      </w:r>
      <w:r>
        <w:rPr>
          <w:color w:val="000000"/>
          <w:sz w:val="30"/>
          <w:szCs w:val="30"/>
        </w:rPr>
        <w:t xml:space="preserve"> Н.М. Крылова и др.). Для выявления уровней сформированности представлений о профессиях используются разные методы исследования (беседы, анализ продуктов деятельности, наблюдение, диагностические задания) [11].</w:t>
      </w:r>
    </w:p>
    <w:p w:rsidR="00FC07AD" w:rsidRDefault="00FC07AD" w:rsidP="00FC07A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данных методических рекомендациях предлагается педагогическая диагностика сформированности представлений детей о профессиях взрослых, с учетом ориентировки развития промышленного сектора экономики, формулировки образовательных задач и отбора содержания образования. 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младшей группе проводится индивидуальная беседа с ребенком с использованием иллюстративного материала. Педагог определяет, различает ли ребенок трудовые и нетрудовые процессы, производственный или бытовой труд, видит ли направленность конкретных трудовых процессов на результат, выделяет ли компоненты простейших трудовых процессов (цель, мотив труда, предмет труда, инструменты, трудовые действия, результат труда).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Вопросы к детям: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Отбери картинки, где человек работает, трудится.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Расскажи, как папа, (мама) трудятся дома? Что делают?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Какие инструменты, предметы нужны для работы? Что делают сначала, что потом? Что получилось? Для чего сделали?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средней группе важно выяснить, понимает ли дети общественную значимость труда, знают ли названия профессий, трудовые процессы, выполняемые людьми (направленность, содержание, структура). В индивидуальной беседе с ребенком целесообразно показать иллюстрации с изображением профессиональной деятельности взрослых, задать следующие вопросы: 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Кем работают эти люди, кто они по профессии? Как ты догадался? </w:t>
      </w:r>
    </w:p>
    <w:p w:rsidR="00FC07AD" w:rsidRDefault="00FC07AD" w:rsidP="00FC07AD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Что делают? Предложить рассказать о любом трудовом процессе. – Зачем нужна профессия?</w:t>
      </w:r>
    </w:p>
    <w:p w:rsidR="00FC07AD" w:rsidRDefault="00FC07AD" w:rsidP="00FC07A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старших группах необходимо выяснить, осознают ли дети общественную значимость труда людей разных профессий (инженера, строителя, шахтера, работника транспорта, сельского хозяйства, дизайнера, художника, гравера и т.д.) и взаимосвязи различных видов труда; сформировано ли обобщенное представление о роли техники в труде (ускорение процесса получения результата труда, улучшение его качества, облегчение труда человека), обобщенное представление о структуре трудового процесса, понимание взаимосвязей между компонентами трудового процесса.</w:t>
      </w:r>
    </w:p>
    <w:p w:rsidR="00FC07AD" w:rsidRDefault="00FC07AD" w:rsidP="00FC07A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Используя наборы иллюстраций о труде взрослых, воспитатель проводит индивидуальную беседу с ребенком по следующим вопросам: Люди каких профессий работают на стройке? Расскажи, что делает каменщик (плотник, маляр)? Почему на стройке много строителей? Какие машины нужны на стройке? Зачем они нужны?</w:t>
      </w:r>
    </w:p>
    <w:p w:rsidR="00FC07AD" w:rsidRDefault="00FC07AD" w:rsidP="00FC07AD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Откуда, хлеб в городе? Расскажи, где его выращивают? Какие машины нужны, чтобы вырастить хлеб? Откуда фермеры получают машины? Зачем люди работают в городе и в деревне? Для чего все люди работают? Что будет, если люди перестанут работать?</w:t>
      </w:r>
      <w:r>
        <w:rPr>
          <w:rFonts w:ascii="Arial" w:hAnsi="Arial" w:cs="Arial"/>
          <w:color w:val="000000"/>
          <w:sz w:val="30"/>
          <w:szCs w:val="30"/>
        </w:rPr>
        <w:t xml:space="preserve">   </w:t>
      </w:r>
    </w:p>
    <w:p w:rsidR="00FC07AD" w:rsidRDefault="00FC07AD" w:rsidP="00FC07A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Индивидуальная карта развития представлений у детей дошкольного возраста о профессиях взрослых</w:t>
      </w: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"/>
        <w:gridCol w:w="6759"/>
        <w:gridCol w:w="1335"/>
      </w:tblGrid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Программное содержание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ind w:right="-1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Имя ребенка</w:t>
            </w: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1-3 года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shd w:val="clear" w:color="auto" w:fill="FFFFFF"/>
              <w:tabs>
                <w:tab w:val="left" w:pos="1080"/>
              </w:tabs>
              <w:jc w:val="both"/>
              <w:rPr>
                <w:kern w:val="20"/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имеет элементарные представления о работе мамы, папы, других близких (мама работает в магазине, папа работает водителем и т.п.)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kern w:val="20"/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принимает условную игровую ситуацию, адекватно действует в ней (лечит больного, летит на самолете, ведет машину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объединяет в смысловую цепочку знакомые игровые действия (послушали куклу, проверили горло, выпили лекарство,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3-4 года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проявляет интерес к профессиям, задает вопросы взрослым и сверстникам о профессиях, с интересом рассматривает наглядные материалы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kern w:val="20"/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знаком с профессией близких людей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kern w:val="20"/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 xml:space="preserve">называет профессию, </w:t>
            </w:r>
            <w:r>
              <w:rPr>
                <w:sz w:val="30"/>
                <w:szCs w:val="30"/>
              </w:rPr>
              <w:t>перечисляет основные профессиональные трудовые действия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выделяет основные этапы трудового процесса, подражают профессиональным трудовым действиям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знает о разных профессиях, опирается на них в играх (врач, водитель, продавец, воспитатель и.т.д.)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представляет значимость труда родителей, других близких людей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080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организует игры на профессиональные сюжеты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понимает смысл труда, видит его результаты, выражает собственную точку зрения об общественной значимости результатов профессионального труда взрослых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проявляет чувство удовольствия в процессе выполнения интересной для него и полезной для других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5-6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  <w:lang w:bidi="he-IL"/>
              </w:rPr>
            </w:pPr>
            <w:r>
              <w:rPr>
                <w:kern w:val="20"/>
                <w:sz w:val="30"/>
                <w:szCs w:val="30"/>
              </w:rPr>
              <w:t>знает о разных профессиях, в том числе связанных со спецификой родного города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  <w:lang w:bidi="he-IL"/>
              </w:rPr>
            </w:pPr>
            <w:r>
              <w:rPr>
                <w:kern w:val="20"/>
                <w:sz w:val="30"/>
                <w:szCs w:val="30"/>
              </w:rPr>
              <w:t>организует игры на профессиональные сюжеты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jc w:val="both"/>
              <w:rPr>
                <w:sz w:val="30"/>
                <w:szCs w:val="30"/>
                <w:lang w:bidi="he-IL"/>
              </w:rPr>
            </w:pPr>
            <w:r>
              <w:rPr>
                <w:kern w:val="20"/>
                <w:sz w:val="30"/>
                <w:szCs w:val="30"/>
              </w:rPr>
              <w:t>имеет представление о значимости труда взрослых, испытывает чувство благодарности к людям за их труд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  <w:lang w:bidi="he-IL"/>
              </w:rPr>
              <w:t>способен импровизировать в игре с сюжетом, отражающим профессиональные действия  взрослых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kern w:val="20"/>
                <w:sz w:val="30"/>
                <w:szCs w:val="30"/>
                <w:lang w:bidi="he-IL"/>
              </w:rPr>
            </w:pPr>
            <w:r>
              <w:rPr>
                <w:kern w:val="20"/>
                <w:sz w:val="30"/>
                <w:szCs w:val="30"/>
              </w:rPr>
              <w:t>бережно относится к тому, что сделано руками человека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6-7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080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  <w:lang w:bidi="he-IL"/>
              </w:rPr>
              <w:t>самостоятельно отбирает или придумывает сюжеты игр, отражающих профессиональную деятельность людей, придерживается в процессе игры намеченного замысла, оставляя место для импровизации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080"/>
              </w:tabs>
              <w:jc w:val="both"/>
              <w:rPr>
                <w:kern w:val="20"/>
                <w:sz w:val="30"/>
                <w:szCs w:val="30"/>
                <w:lang w:bidi="he-IL"/>
              </w:rPr>
            </w:pPr>
            <w:r>
              <w:rPr>
                <w:color w:val="000000"/>
                <w:sz w:val="30"/>
                <w:szCs w:val="30"/>
              </w:rPr>
              <w:t>выделяет общественную значимость труда людей разных профессий (инженера – конструктора, строителя, шахтера, металлурга, агронома, дизайнера, архитектора, художника, гравера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  <w:lang w:bidi="he-IL"/>
              </w:rPr>
              <w:t>находит новую трактовку роли и исполняет 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  <w:lang w:bidi="he-IL"/>
              </w:rPr>
              <w:t>может моделировать предметно-игровую среду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sz w:val="30"/>
                <w:szCs w:val="30"/>
                <w:lang w:bidi="he-IL"/>
              </w:rPr>
            </w:pPr>
            <w:r>
              <w:rPr>
                <w:kern w:val="20"/>
                <w:sz w:val="30"/>
                <w:szCs w:val="30"/>
              </w:rPr>
              <w:t>имеет представление о профессиях, связанных со спецификой родного города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sz w:val="30"/>
                <w:szCs w:val="30"/>
                <w:lang w:bidi="he-IL"/>
              </w:rPr>
            </w:pPr>
            <w:r>
              <w:rPr>
                <w:kern w:val="20"/>
                <w:sz w:val="30"/>
                <w:szCs w:val="30"/>
              </w:rPr>
              <w:t>интересуется различными профессиями, местом работы родителей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kern w:val="2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имеет обобщенное представление о структуре трудового процесса, понимает взаимосвязи между компонентами трудового процесса.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имеет представления о профессиональной этике представителей большинства профессий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kern w:val="20"/>
                <w:sz w:val="30"/>
                <w:szCs w:val="30"/>
                <w:lang w:bidi="he-IL"/>
              </w:rPr>
            </w:pPr>
            <w:r>
              <w:rPr>
                <w:color w:val="000000"/>
                <w:sz w:val="30"/>
                <w:szCs w:val="30"/>
              </w:rPr>
              <w:t>выражает предпочтение определенной группе профессий или конкретной профессии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kern w:val="2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имеет представление о роли техники в труде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  <w:tr w:rsidR="00FC07AD" w:rsidTr="00FC07A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tabs>
                <w:tab w:val="left" w:pos="113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D" w:rsidRDefault="00FC07AD">
            <w:pPr>
              <w:rPr>
                <w:color w:val="000000"/>
                <w:sz w:val="30"/>
                <w:szCs w:val="30"/>
              </w:rPr>
            </w:pPr>
            <w:r>
              <w:rPr>
                <w:kern w:val="20"/>
                <w:sz w:val="30"/>
                <w:szCs w:val="30"/>
              </w:rPr>
              <w:t>бережно относится к тому, что сделано руками человека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D" w:rsidRDefault="00FC07AD">
            <w:pPr>
              <w:tabs>
                <w:tab w:val="left" w:pos="1134"/>
              </w:tabs>
              <w:ind w:right="-1142"/>
              <w:jc w:val="both"/>
              <w:rPr>
                <w:sz w:val="30"/>
                <w:szCs w:val="30"/>
              </w:rPr>
            </w:pPr>
          </w:p>
        </w:tc>
      </w:tr>
    </w:tbl>
    <w:p w:rsidR="00FC07AD" w:rsidRDefault="00FC07AD" w:rsidP="00FC07AD">
      <w:pPr>
        <w:tabs>
          <w:tab w:val="left" w:pos="113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Примечание: отметка «+» или «-» Методы диагностики: наблюдения, беседы с ребёнком. </w:t>
      </w:r>
      <w:r>
        <w:rPr>
          <w:i/>
          <w:sz w:val="32"/>
          <w:szCs w:val="32"/>
        </w:rPr>
        <w:t>Данные индивидуальной карты являются основанием для планирования индивидуальной работы с конкретным ребёнком</w:t>
      </w:r>
    </w:p>
    <w:p w:rsidR="00FC07AD" w:rsidRDefault="00FC07AD" w:rsidP="00FC07AD">
      <w:pPr>
        <w:rPr>
          <w:b/>
          <w:sz w:val="30"/>
          <w:szCs w:val="30"/>
        </w:rPr>
      </w:pPr>
    </w:p>
    <w:p w:rsidR="00FC07AD" w:rsidRDefault="00FC07AD" w:rsidP="00FC07AD">
      <w:pPr>
        <w:rPr>
          <w:b/>
          <w:sz w:val="30"/>
          <w:szCs w:val="30"/>
        </w:rPr>
        <w:sectPr w:rsidR="00FC07AD">
          <w:pgSz w:w="11906" w:h="16838"/>
          <w:pgMar w:top="1134" w:right="1701" w:bottom="1418" w:left="1418" w:header="709" w:footer="709" w:gutter="0"/>
          <w:cols w:space="720"/>
        </w:sectPr>
      </w:pPr>
      <w:bookmarkStart w:id="0" w:name="_GoBack"/>
      <w:bookmarkEnd w:id="0"/>
    </w:p>
    <w:p w:rsidR="003363A8" w:rsidRPr="00467329" w:rsidRDefault="003363A8" w:rsidP="00FC07AD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sectPr w:rsidR="003363A8" w:rsidRPr="00467329" w:rsidSect="00CB3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E" w:rsidRDefault="007309EE" w:rsidP="00012B90">
      <w:r>
        <w:separator/>
      </w:r>
    </w:p>
  </w:endnote>
  <w:endnote w:type="continuationSeparator" w:id="0">
    <w:p w:rsidR="007309EE" w:rsidRDefault="007309EE" w:rsidP="000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E" w:rsidRDefault="007309EE" w:rsidP="00012B90">
      <w:r>
        <w:separator/>
      </w:r>
    </w:p>
  </w:footnote>
  <w:footnote w:type="continuationSeparator" w:id="0">
    <w:p w:rsidR="007309EE" w:rsidRDefault="007309EE" w:rsidP="000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DF2"/>
    <w:multiLevelType w:val="hybridMultilevel"/>
    <w:tmpl w:val="A58A40B2"/>
    <w:lvl w:ilvl="0" w:tplc="657CD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D74F6"/>
    <w:multiLevelType w:val="hybridMultilevel"/>
    <w:tmpl w:val="6EAAF39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D88"/>
    <w:multiLevelType w:val="hybridMultilevel"/>
    <w:tmpl w:val="90245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F8F"/>
    <w:multiLevelType w:val="hybridMultilevel"/>
    <w:tmpl w:val="2280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7B"/>
    <w:multiLevelType w:val="hybridMultilevel"/>
    <w:tmpl w:val="B7DE59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2BE"/>
    <w:multiLevelType w:val="hybridMultilevel"/>
    <w:tmpl w:val="1FD452F4"/>
    <w:lvl w:ilvl="0" w:tplc="757C9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2C30"/>
    <w:multiLevelType w:val="hybridMultilevel"/>
    <w:tmpl w:val="AC04AD5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611"/>
    <w:multiLevelType w:val="hybridMultilevel"/>
    <w:tmpl w:val="7668D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70DD0"/>
    <w:multiLevelType w:val="hybridMultilevel"/>
    <w:tmpl w:val="1042256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7E12"/>
    <w:multiLevelType w:val="hybridMultilevel"/>
    <w:tmpl w:val="9B082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D514C7"/>
    <w:multiLevelType w:val="hybridMultilevel"/>
    <w:tmpl w:val="7B4C9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759E"/>
    <w:multiLevelType w:val="hybridMultilevel"/>
    <w:tmpl w:val="09F43CA4"/>
    <w:lvl w:ilvl="0" w:tplc="E6561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78"/>
    <w:multiLevelType w:val="multilevel"/>
    <w:tmpl w:val="28B291C4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3E33F8C"/>
    <w:multiLevelType w:val="hybridMultilevel"/>
    <w:tmpl w:val="3B78B86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44FD1"/>
    <w:multiLevelType w:val="hybridMultilevel"/>
    <w:tmpl w:val="D0CA71A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B01"/>
    <w:multiLevelType w:val="hybridMultilevel"/>
    <w:tmpl w:val="9E6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7204"/>
    <w:multiLevelType w:val="hybridMultilevel"/>
    <w:tmpl w:val="BEE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4442"/>
    <w:multiLevelType w:val="hybridMultilevel"/>
    <w:tmpl w:val="D5A49D6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DDC"/>
    <w:multiLevelType w:val="multilevel"/>
    <w:tmpl w:val="8CA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9" w15:restartNumberingAfterBreak="0">
    <w:nsid w:val="5B2F5F6F"/>
    <w:multiLevelType w:val="hybridMultilevel"/>
    <w:tmpl w:val="4F083D1C"/>
    <w:lvl w:ilvl="0" w:tplc="AC86403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86410"/>
    <w:multiLevelType w:val="hybridMultilevel"/>
    <w:tmpl w:val="33FCB3D4"/>
    <w:lvl w:ilvl="0" w:tplc="2ED06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BB6D51"/>
    <w:multiLevelType w:val="hybridMultilevel"/>
    <w:tmpl w:val="338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661A"/>
    <w:multiLevelType w:val="hybridMultilevel"/>
    <w:tmpl w:val="3B2A0AB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63CFA"/>
    <w:multiLevelType w:val="hybridMultilevel"/>
    <w:tmpl w:val="3D5A1898"/>
    <w:lvl w:ilvl="0" w:tplc="FAAC49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1393B"/>
    <w:multiLevelType w:val="hybridMultilevel"/>
    <w:tmpl w:val="773CB09C"/>
    <w:lvl w:ilvl="0" w:tplc="F46C8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3052B6"/>
    <w:multiLevelType w:val="singleLevel"/>
    <w:tmpl w:val="BD0CFD6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78C85414"/>
    <w:multiLevelType w:val="hybridMultilevel"/>
    <w:tmpl w:val="A860EF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338B0"/>
    <w:multiLevelType w:val="hybridMultilevel"/>
    <w:tmpl w:val="C7B280A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222FE"/>
    <w:multiLevelType w:val="hybridMultilevel"/>
    <w:tmpl w:val="68D4E84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2444E"/>
    <w:multiLevelType w:val="hybridMultilevel"/>
    <w:tmpl w:val="32C4FD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1129A"/>
    <w:multiLevelType w:val="hybridMultilevel"/>
    <w:tmpl w:val="F8AE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7"/>
  </w:num>
  <w:num w:numId="12">
    <w:abstractNumId w:val="29"/>
  </w:num>
  <w:num w:numId="13">
    <w:abstractNumId w:val="28"/>
  </w:num>
  <w:num w:numId="14">
    <w:abstractNumId w:val="15"/>
  </w:num>
  <w:num w:numId="15">
    <w:abstractNumId w:val="16"/>
  </w:num>
  <w:num w:numId="16">
    <w:abstractNumId w:val="22"/>
  </w:num>
  <w:num w:numId="17">
    <w:abstractNumId w:val="30"/>
  </w:num>
  <w:num w:numId="18">
    <w:abstractNumId w:val="23"/>
  </w:num>
  <w:num w:numId="19">
    <w:abstractNumId w:val="6"/>
  </w:num>
  <w:num w:numId="20">
    <w:abstractNumId w:val="17"/>
  </w:num>
  <w:num w:numId="21">
    <w:abstractNumId w:val="26"/>
  </w:num>
  <w:num w:numId="22">
    <w:abstractNumId w:val="0"/>
  </w:num>
  <w:num w:numId="23">
    <w:abstractNumId w:val="7"/>
  </w:num>
  <w:num w:numId="24">
    <w:abstractNumId w:val="20"/>
  </w:num>
  <w:num w:numId="25">
    <w:abstractNumId w:val="12"/>
  </w:num>
  <w:num w:numId="26">
    <w:abstractNumId w:val="21"/>
  </w:num>
  <w:num w:numId="27">
    <w:abstractNumId w:val="5"/>
  </w:num>
  <w:num w:numId="28">
    <w:abstractNumId w:val="24"/>
  </w:num>
  <w:num w:numId="29">
    <w:abstractNumId w:val="25"/>
  </w:num>
  <w:num w:numId="30">
    <w:abstractNumId w:val="9"/>
  </w:num>
  <w:num w:numId="31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5"/>
    <w:rsid w:val="00012B90"/>
    <w:rsid w:val="000379A4"/>
    <w:rsid w:val="00042830"/>
    <w:rsid w:val="000601CE"/>
    <w:rsid w:val="0006128B"/>
    <w:rsid w:val="00067EF8"/>
    <w:rsid w:val="00067F0E"/>
    <w:rsid w:val="00080B0E"/>
    <w:rsid w:val="00085A20"/>
    <w:rsid w:val="000A272D"/>
    <w:rsid w:val="000A5C4C"/>
    <w:rsid w:val="001022D7"/>
    <w:rsid w:val="001709B9"/>
    <w:rsid w:val="00176538"/>
    <w:rsid w:val="00195A52"/>
    <w:rsid w:val="001A573E"/>
    <w:rsid w:val="001A5C93"/>
    <w:rsid w:val="001A65DA"/>
    <w:rsid w:val="001E000F"/>
    <w:rsid w:val="001F71F3"/>
    <w:rsid w:val="00221E23"/>
    <w:rsid w:val="002410C2"/>
    <w:rsid w:val="0026126A"/>
    <w:rsid w:val="00262A8D"/>
    <w:rsid w:val="00277D3E"/>
    <w:rsid w:val="00283083"/>
    <w:rsid w:val="00292DAC"/>
    <w:rsid w:val="002970CD"/>
    <w:rsid w:val="002A5853"/>
    <w:rsid w:val="002A7E20"/>
    <w:rsid w:val="002C4A11"/>
    <w:rsid w:val="002D1870"/>
    <w:rsid w:val="002E18A0"/>
    <w:rsid w:val="003011F6"/>
    <w:rsid w:val="003363A8"/>
    <w:rsid w:val="00342764"/>
    <w:rsid w:val="0037586C"/>
    <w:rsid w:val="00387F07"/>
    <w:rsid w:val="00396500"/>
    <w:rsid w:val="003A1673"/>
    <w:rsid w:val="003C31D7"/>
    <w:rsid w:val="003C6790"/>
    <w:rsid w:val="00405734"/>
    <w:rsid w:val="00414126"/>
    <w:rsid w:val="00436FF9"/>
    <w:rsid w:val="00446BED"/>
    <w:rsid w:val="00451505"/>
    <w:rsid w:val="0045318E"/>
    <w:rsid w:val="004614CB"/>
    <w:rsid w:val="00467329"/>
    <w:rsid w:val="004949EB"/>
    <w:rsid w:val="00496712"/>
    <w:rsid w:val="00496B39"/>
    <w:rsid w:val="004A4C58"/>
    <w:rsid w:val="004A5B89"/>
    <w:rsid w:val="004A7161"/>
    <w:rsid w:val="004B1BC2"/>
    <w:rsid w:val="004F7794"/>
    <w:rsid w:val="00500327"/>
    <w:rsid w:val="00522B25"/>
    <w:rsid w:val="00555406"/>
    <w:rsid w:val="00566BFB"/>
    <w:rsid w:val="005704F0"/>
    <w:rsid w:val="00573FAC"/>
    <w:rsid w:val="005B0867"/>
    <w:rsid w:val="005B6603"/>
    <w:rsid w:val="005C0423"/>
    <w:rsid w:val="005D2A06"/>
    <w:rsid w:val="005D2A2E"/>
    <w:rsid w:val="005F7F00"/>
    <w:rsid w:val="006662C3"/>
    <w:rsid w:val="0067755C"/>
    <w:rsid w:val="0069202D"/>
    <w:rsid w:val="00695E03"/>
    <w:rsid w:val="006A202B"/>
    <w:rsid w:val="006A56C6"/>
    <w:rsid w:val="006B31A6"/>
    <w:rsid w:val="006C0EF6"/>
    <w:rsid w:val="006C317D"/>
    <w:rsid w:val="006C511A"/>
    <w:rsid w:val="006E3710"/>
    <w:rsid w:val="00707BE6"/>
    <w:rsid w:val="007309EE"/>
    <w:rsid w:val="00736DFE"/>
    <w:rsid w:val="007A54FB"/>
    <w:rsid w:val="007A57F7"/>
    <w:rsid w:val="007C49A7"/>
    <w:rsid w:val="007E31D6"/>
    <w:rsid w:val="008149C7"/>
    <w:rsid w:val="00821ECE"/>
    <w:rsid w:val="00853698"/>
    <w:rsid w:val="00860598"/>
    <w:rsid w:val="00865442"/>
    <w:rsid w:val="00881117"/>
    <w:rsid w:val="008A3B04"/>
    <w:rsid w:val="008B3166"/>
    <w:rsid w:val="008E1E6C"/>
    <w:rsid w:val="008F15F0"/>
    <w:rsid w:val="009205ED"/>
    <w:rsid w:val="00945353"/>
    <w:rsid w:val="00953110"/>
    <w:rsid w:val="0097579A"/>
    <w:rsid w:val="00975AF5"/>
    <w:rsid w:val="0098620B"/>
    <w:rsid w:val="009D16F2"/>
    <w:rsid w:val="009D259B"/>
    <w:rsid w:val="009F0844"/>
    <w:rsid w:val="009F44B1"/>
    <w:rsid w:val="00A3610D"/>
    <w:rsid w:val="00A433C0"/>
    <w:rsid w:val="00A45CF2"/>
    <w:rsid w:val="00A53A29"/>
    <w:rsid w:val="00A73F1F"/>
    <w:rsid w:val="00AA2C6F"/>
    <w:rsid w:val="00AA6915"/>
    <w:rsid w:val="00AB656E"/>
    <w:rsid w:val="00AC18B1"/>
    <w:rsid w:val="00B00BDB"/>
    <w:rsid w:val="00B2449D"/>
    <w:rsid w:val="00B247C9"/>
    <w:rsid w:val="00B77DFC"/>
    <w:rsid w:val="00B90590"/>
    <w:rsid w:val="00B90914"/>
    <w:rsid w:val="00B931BF"/>
    <w:rsid w:val="00BA3DB8"/>
    <w:rsid w:val="00BA6E88"/>
    <w:rsid w:val="00BC4D50"/>
    <w:rsid w:val="00BC5DC7"/>
    <w:rsid w:val="00BD60FE"/>
    <w:rsid w:val="00BE4EC1"/>
    <w:rsid w:val="00C26C72"/>
    <w:rsid w:val="00C42544"/>
    <w:rsid w:val="00C502FA"/>
    <w:rsid w:val="00C64125"/>
    <w:rsid w:val="00C806D1"/>
    <w:rsid w:val="00CB380A"/>
    <w:rsid w:val="00CB3CFC"/>
    <w:rsid w:val="00CE0475"/>
    <w:rsid w:val="00D14D5E"/>
    <w:rsid w:val="00D43DC6"/>
    <w:rsid w:val="00D64D06"/>
    <w:rsid w:val="00D67501"/>
    <w:rsid w:val="00D81A4C"/>
    <w:rsid w:val="00D9768B"/>
    <w:rsid w:val="00DA0DB3"/>
    <w:rsid w:val="00DA2235"/>
    <w:rsid w:val="00DB3CB4"/>
    <w:rsid w:val="00DD6EBE"/>
    <w:rsid w:val="00DE2404"/>
    <w:rsid w:val="00DE63ED"/>
    <w:rsid w:val="00DE79CE"/>
    <w:rsid w:val="00E10547"/>
    <w:rsid w:val="00E11FAD"/>
    <w:rsid w:val="00E233A8"/>
    <w:rsid w:val="00E25BF0"/>
    <w:rsid w:val="00E26AAD"/>
    <w:rsid w:val="00E5139F"/>
    <w:rsid w:val="00E56B28"/>
    <w:rsid w:val="00E61108"/>
    <w:rsid w:val="00E95CDC"/>
    <w:rsid w:val="00EA26A8"/>
    <w:rsid w:val="00EA55D3"/>
    <w:rsid w:val="00EA63C3"/>
    <w:rsid w:val="00EA7837"/>
    <w:rsid w:val="00EB7DBC"/>
    <w:rsid w:val="00EF34E7"/>
    <w:rsid w:val="00F30A0C"/>
    <w:rsid w:val="00F66666"/>
    <w:rsid w:val="00F66839"/>
    <w:rsid w:val="00F87E9C"/>
    <w:rsid w:val="00F94AED"/>
    <w:rsid w:val="00FA2965"/>
    <w:rsid w:val="00FA4C75"/>
    <w:rsid w:val="00FB7615"/>
    <w:rsid w:val="00FC07AD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A48D-52AC-4D24-BEE0-8AFC806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uiPriority w:val="99"/>
    <w:rsid w:val="00221E23"/>
    <w:pPr>
      <w:spacing w:before="100" w:beforeAutospacing="1" w:after="199"/>
      <w:ind w:firstLine="566"/>
      <w:jc w:val="both"/>
    </w:pPr>
    <w:rPr>
      <w:sz w:val="28"/>
      <w:szCs w:val="28"/>
      <w:lang w:eastAsia="ru-RU"/>
    </w:rPr>
  </w:style>
  <w:style w:type="character" w:customStyle="1" w:styleId="s19">
    <w:name w:val="s19"/>
    <w:basedOn w:val="a0"/>
    <w:uiPriority w:val="99"/>
    <w:rsid w:val="00221E23"/>
    <w:rPr>
      <w:rFonts w:cs="Times New Roman"/>
    </w:rPr>
  </w:style>
  <w:style w:type="paragraph" w:styleId="a3">
    <w:name w:val="List Paragraph"/>
    <w:basedOn w:val="a"/>
    <w:uiPriority w:val="34"/>
    <w:qFormat/>
    <w:rsid w:val="00555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63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5B08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C4D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BC4D50"/>
    <w:pPr>
      <w:suppressAutoHyphens w:val="0"/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C4D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BC4D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3363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rsid w:val="00336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467329"/>
    <w:pPr>
      <w:suppressAutoHyphens w:val="0"/>
      <w:spacing w:before="100" w:beforeAutospacing="1" w:after="100" w:afterAutospacing="1"/>
      <w:ind w:firstLine="257"/>
    </w:pPr>
    <w:rPr>
      <w:rFonts w:ascii="Arial" w:eastAsia="Arial Unicode MS" w:hAnsi="Arial" w:cs="Arial"/>
      <w:lang w:eastAsia="ru-RU"/>
    </w:rPr>
  </w:style>
  <w:style w:type="character" w:customStyle="1" w:styleId="apple-converted-space">
    <w:name w:val="apple-converted-space"/>
    <w:rsid w:val="00467329"/>
    <w:rPr>
      <w:rFonts w:cs="Times New Roman"/>
    </w:rPr>
  </w:style>
  <w:style w:type="paragraph" w:customStyle="1" w:styleId="30">
    <w:name w:val="Без интервала3"/>
    <w:rsid w:val="004673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8E1E6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0">
    <w:name w:val="Без интервала4"/>
    <w:rsid w:val="008E1E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Н. Обухова</cp:lastModifiedBy>
  <cp:revision>170</cp:revision>
  <cp:lastPrinted>2018-03-22T09:15:00Z</cp:lastPrinted>
  <dcterms:created xsi:type="dcterms:W3CDTF">2018-03-13T06:55:00Z</dcterms:created>
  <dcterms:modified xsi:type="dcterms:W3CDTF">2019-11-26T09:05:00Z</dcterms:modified>
</cp:coreProperties>
</file>