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34" w:rsidRPr="007A4682" w:rsidRDefault="00795934" w:rsidP="00A271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A4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Нормативно-правовая база для создания и регистрации некоммерческих организаций, осуществляющих деятельность в сфере дополнительного образования</w:t>
      </w:r>
      <w:r w:rsidR="007A4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95934" w:rsidRPr="00FE5D32" w:rsidRDefault="00795934" w:rsidP="007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88B" w:rsidRPr="00FE5D32" w:rsidRDefault="006E1011" w:rsidP="00FE5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32">
        <w:rPr>
          <w:rFonts w:ascii="Times New Roman" w:hAnsi="Times New Roman" w:cs="Times New Roman"/>
          <w:sz w:val="28"/>
          <w:szCs w:val="28"/>
        </w:rPr>
        <w:t>Государственная регистрация некоммерческих организаций регулируется Федеральным законом от 12.01.1996 г. № 7-ФЗ «О</w:t>
      </w:r>
      <w:r w:rsidR="00777E32" w:rsidRPr="00FE5D32">
        <w:rPr>
          <w:rFonts w:ascii="Times New Roman" w:hAnsi="Times New Roman" w:cs="Times New Roman"/>
          <w:sz w:val="28"/>
          <w:szCs w:val="28"/>
        </w:rPr>
        <w:t xml:space="preserve"> некоммерческих организациях» (</w:t>
      </w:r>
      <w:r w:rsidRPr="00FE5D32">
        <w:rPr>
          <w:rFonts w:ascii="Times New Roman" w:hAnsi="Times New Roman" w:cs="Times New Roman"/>
          <w:sz w:val="28"/>
          <w:szCs w:val="28"/>
        </w:rPr>
        <w:t>далее – Закон № 7-ФЗ). Оформляют ее органы исполнительной власти на базе поданного учредителем заявления и докуме</w:t>
      </w:r>
      <w:r w:rsidR="000814A2" w:rsidRPr="00FE5D32">
        <w:rPr>
          <w:rFonts w:ascii="Times New Roman" w:hAnsi="Times New Roman" w:cs="Times New Roman"/>
          <w:sz w:val="28"/>
          <w:szCs w:val="28"/>
        </w:rPr>
        <w:t>нтов, которые указаны в законе.</w:t>
      </w:r>
    </w:p>
    <w:p w:rsidR="00795934" w:rsidRPr="00FE5D32" w:rsidRDefault="00795934" w:rsidP="00FE5D3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5D32">
        <w:rPr>
          <w:color w:val="auto"/>
          <w:sz w:val="28"/>
          <w:szCs w:val="28"/>
        </w:rPr>
        <w:t xml:space="preserve">Согласно положениям Гражданского кодекса, некоммерческими являются организации, не имеющие в качестве основной цели деятельности извлечение прибыли и не распределяющие полученную прибыль между участниками. Некоммерческие организации (НКО) могут заниматься предпринимательской деятельностью и получать прибыль, но такая деятельность не может быть основной и осуществляется лишь в той степени, в которой это необходимо для достижения уставных целей НКО. Некоммерческие организации создаются для достижения социальных, благотворительных, культурных, образовательных, научных и управленческих целей, для охраны здоровья людей, развития физической культуры и спорта, удовлетворения различных нематериальных потребностей граждан, защиты прав законных интересов различных категорий граждан и организаций, разрешения споров и конфликтов, а также в иных целях, направленных на достижение общественных благ. </w:t>
      </w:r>
    </w:p>
    <w:p w:rsidR="00777E32" w:rsidRPr="00FE5D32" w:rsidRDefault="00777E32" w:rsidP="00777E32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E5D32">
        <w:rPr>
          <w:color w:val="auto"/>
          <w:sz w:val="28"/>
          <w:szCs w:val="28"/>
        </w:rPr>
        <w:t>Процедура регистрации некоммерческой организации предполагает следующие шаги:</w:t>
      </w:r>
    </w:p>
    <w:p w:rsidR="00777E32" w:rsidRPr="00FE5D32" w:rsidRDefault="00777E32" w:rsidP="00FE5D32">
      <w:pPr>
        <w:pStyle w:val="Default"/>
        <w:numPr>
          <w:ilvl w:val="0"/>
          <w:numId w:val="2"/>
        </w:numPr>
        <w:tabs>
          <w:tab w:val="left" w:pos="567"/>
        </w:tabs>
        <w:ind w:left="851" w:hanging="284"/>
        <w:jc w:val="both"/>
        <w:rPr>
          <w:color w:val="auto"/>
          <w:sz w:val="28"/>
          <w:szCs w:val="28"/>
        </w:rPr>
      </w:pPr>
      <w:r w:rsidRPr="00FE5D32">
        <w:rPr>
          <w:color w:val="auto"/>
          <w:sz w:val="28"/>
          <w:szCs w:val="28"/>
        </w:rPr>
        <w:t>Подготовить комплект необходимых бумаг, включая важный документ – устав НКО.</w:t>
      </w:r>
    </w:p>
    <w:p w:rsidR="00777E32" w:rsidRPr="00FE5D32" w:rsidRDefault="00777E32" w:rsidP="00FE5D32">
      <w:pPr>
        <w:pStyle w:val="Default"/>
        <w:numPr>
          <w:ilvl w:val="0"/>
          <w:numId w:val="2"/>
        </w:numPr>
        <w:tabs>
          <w:tab w:val="left" w:pos="567"/>
        </w:tabs>
        <w:ind w:left="851" w:hanging="284"/>
        <w:jc w:val="both"/>
        <w:rPr>
          <w:color w:val="auto"/>
          <w:sz w:val="28"/>
          <w:szCs w:val="28"/>
        </w:rPr>
      </w:pPr>
      <w:r w:rsidRPr="00FE5D32">
        <w:rPr>
          <w:color w:val="auto"/>
          <w:sz w:val="28"/>
          <w:szCs w:val="28"/>
        </w:rPr>
        <w:t>Подписать документы и заверить их нотариально. При оформлении некоммерческой организации в нотариальной конторе требуется присутствие лишь одного из участников.</w:t>
      </w:r>
    </w:p>
    <w:p w:rsidR="00777E32" w:rsidRPr="00FE5D32" w:rsidRDefault="00777E32" w:rsidP="00FE5D32">
      <w:pPr>
        <w:pStyle w:val="Default"/>
        <w:numPr>
          <w:ilvl w:val="0"/>
          <w:numId w:val="2"/>
        </w:numPr>
        <w:tabs>
          <w:tab w:val="left" w:pos="567"/>
        </w:tabs>
        <w:ind w:left="851" w:hanging="284"/>
        <w:jc w:val="both"/>
        <w:rPr>
          <w:color w:val="auto"/>
          <w:sz w:val="28"/>
          <w:szCs w:val="28"/>
        </w:rPr>
      </w:pPr>
      <w:r w:rsidRPr="00FE5D32">
        <w:rPr>
          <w:color w:val="auto"/>
          <w:sz w:val="28"/>
          <w:szCs w:val="28"/>
        </w:rPr>
        <w:t>Подать пакет документов в региональное управление Министерства юстиции РФ (Минюст).</w:t>
      </w:r>
    </w:p>
    <w:p w:rsidR="00777E32" w:rsidRPr="00FE5D32" w:rsidRDefault="00777E32" w:rsidP="00FE5D32">
      <w:pPr>
        <w:pStyle w:val="Default"/>
        <w:numPr>
          <w:ilvl w:val="0"/>
          <w:numId w:val="2"/>
        </w:numPr>
        <w:tabs>
          <w:tab w:val="left" w:pos="567"/>
        </w:tabs>
        <w:ind w:left="851" w:hanging="284"/>
        <w:jc w:val="both"/>
        <w:rPr>
          <w:color w:val="auto"/>
          <w:sz w:val="28"/>
          <w:szCs w:val="28"/>
        </w:rPr>
      </w:pPr>
      <w:r w:rsidRPr="00FE5D32">
        <w:rPr>
          <w:color w:val="auto"/>
          <w:sz w:val="28"/>
          <w:szCs w:val="28"/>
        </w:rPr>
        <w:t>После принятия Минюстом решения о регистрации НКО налоговая служба в регионе ставит его на учет.</w:t>
      </w:r>
    </w:p>
    <w:p w:rsidR="00777E32" w:rsidRPr="00FE5D32" w:rsidRDefault="00777E32" w:rsidP="00FE5D32">
      <w:pPr>
        <w:pStyle w:val="Default"/>
        <w:numPr>
          <w:ilvl w:val="0"/>
          <w:numId w:val="2"/>
        </w:numPr>
        <w:tabs>
          <w:tab w:val="left" w:pos="567"/>
        </w:tabs>
        <w:ind w:left="851" w:hanging="284"/>
        <w:jc w:val="both"/>
        <w:rPr>
          <w:color w:val="auto"/>
          <w:sz w:val="28"/>
          <w:szCs w:val="28"/>
        </w:rPr>
      </w:pPr>
      <w:r w:rsidRPr="00FE5D32">
        <w:rPr>
          <w:color w:val="auto"/>
          <w:sz w:val="28"/>
          <w:szCs w:val="28"/>
        </w:rPr>
        <w:t>Стать на учет в центре занятости и Пенсионном фонде РФ.</w:t>
      </w:r>
    </w:p>
    <w:p w:rsidR="00777E32" w:rsidRPr="00FE5D32" w:rsidRDefault="00777E32" w:rsidP="00FE5D32">
      <w:pPr>
        <w:pStyle w:val="Default"/>
        <w:numPr>
          <w:ilvl w:val="0"/>
          <w:numId w:val="2"/>
        </w:numPr>
        <w:tabs>
          <w:tab w:val="left" w:pos="567"/>
        </w:tabs>
        <w:ind w:left="851" w:hanging="284"/>
        <w:jc w:val="both"/>
        <w:rPr>
          <w:color w:val="auto"/>
          <w:sz w:val="28"/>
          <w:szCs w:val="28"/>
        </w:rPr>
      </w:pPr>
      <w:r w:rsidRPr="00FE5D32">
        <w:rPr>
          <w:color w:val="auto"/>
          <w:sz w:val="28"/>
          <w:szCs w:val="28"/>
        </w:rPr>
        <w:t>Завершить процедуру в Минюсте и получить документы.</w:t>
      </w:r>
    </w:p>
    <w:p w:rsidR="00777E32" w:rsidRPr="00FE5D32" w:rsidRDefault="00777E32" w:rsidP="00777E32">
      <w:pPr>
        <w:pStyle w:val="Default"/>
        <w:jc w:val="both"/>
        <w:rPr>
          <w:color w:val="auto"/>
          <w:sz w:val="28"/>
          <w:szCs w:val="28"/>
        </w:rPr>
      </w:pPr>
      <w:r w:rsidRPr="00FE5D32">
        <w:rPr>
          <w:color w:val="auto"/>
          <w:sz w:val="28"/>
          <w:szCs w:val="28"/>
        </w:rPr>
        <w:t>После предоставления комплекта документов Минюст в течение 30 дней выдает свидетельство о государственной регистрации НКО. В нем упоминается название предприятия, место его расположения. Кроме того, ему присваивается специальный код. С этого момента предприятие признают юридически созданным субъектом и поставят на учет в налоговый орган.</w:t>
      </w:r>
    </w:p>
    <w:p w:rsidR="000814A2" w:rsidRPr="00FE5D32" w:rsidRDefault="00795934" w:rsidP="00FE5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32">
        <w:rPr>
          <w:rFonts w:ascii="Times New Roman" w:hAnsi="Times New Roman" w:cs="Times New Roman"/>
          <w:sz w:val="28"/>
          <w:szCs w:val="28"/>
        </w:rPr>
        <w:t>НКО не имеют ограничения срока деятельности, если иное не установлено их учредительными документами. Правоспособность некоммерческих организаций всегда является специальной, ее объем определяется целями деятельности конкретной НКО, прописанными в ее учредительных документах.</w:t>
      </w:r>
    </w:p>
    <w:p w:rsidR="001B587C" w:rsidRPr="00FE5D32" w:rsidRDefault="000814A2" w:rsidP="00FE5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32">
        <w:rPr>
          <w:rFonts w:ascii="Times New Roman" w:hAnsi="Times New Roman" w:cs="Times New Roman"/>
          <w:sz w:val="28"/>
          <w:szCs w:val="28"/>
        </w:rPr>
        <w:lastRenderedPageBreak/>
        <w:t xml:space="preserve">Подробнее на Управление Министерства юстиции РФ по Челябинской области: </w:t>
      </w:r>
      <w:hyperlink r:id="rId6" w:history="1">
        <w:r w:rsidR="00FE5D32" w:rsidRPr="00BE19AB">
          <w:rPr>
            <w:rStyle w:val="a5"/>
            <w:rFonts w:ascii="Times New Roman" w:hAnsi="Times New Roman" w:cs="Times New Roman"/>
            <w:sz w:val="28"/>
            <w:szCs w:val="28"/>
          </w:rPr>
          <w:t>http://to74.minjust.ru/node/2365</w:t>
        </w:r>
      </w:hyperlink>
      <w:r w:rsidR="00FE5D3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587C" w:rsidRPr="00FE5D32" w:rsidSect="00FC7B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E92"/>
    <w:multiLevelType w:val="hybridMultilevel"/>
    <w:tmpl w:val="4B2E97BC"/>
    <w:lvl w:ilvl="0" w:tplc="61A8FEE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EA4F9D"/>
    <w:multiLevelType w:val="hybridMultilevel"/>
    <w:tmpl w:val="18A613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34"/>
    <w:rsid w:val="000814A2"/>
    <w:rsid w:val="001B587C"/>
    <w:rsid w:val="0021195D"/>
    <w:rsid w:val="0030278A"/>
    <w:rsid w:val="0042288B"/>
    <w:rsid w:val="006E1011"/>
    <w:rsid w:val="00777E32"/>
    <w:rsid w:val="00795934"/>
    <w:rsid w:val="007A4682"/>
    <w:rsid w:val="00A27115"/>
    <w:rsid w:val="00C00944"/>
    <w:rsid w:val="00FC7B66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93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795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9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59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93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795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9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5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74.minjust.ru/node/23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КС. Задорин</dc:creator>
  <cp:keywords/>
  <dc:description/>
  <cp:lastModifiedBy>Елена Лямцева Валерьевна</cp:lastModifiedBy>
  <cp:revision>9</cp:revision>
  <dcterms:created xsi:type="dcterms:W3CDTF">2018-12-20T04:42:00Z</dcterms:created>
  <dcterms:modified xsi:type="dcterms:W3CDTF">2018-12-25T06:50:00Z</dcterms:modified>
</cp:coreProperties>
</file>