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9" w:rsidRDefault="00BE3009" w:rsidP="00BE3009">
      <w:pPr>
        <w:spacing w:after="0" w:line="240" w:lineRule="auto"/>
        <w:ind w:left="4248" w:firstLine="708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D758B">
        <w:rPr>
          <w:rFonts w:ascii="Times New Roman" w:hAnsi="Times New Roman"/>
          <w:sz w:val="32"/>
          <w:szCs w:val="32"/>
        </w:rPr>
        <w:t>Скрипова</w:t>
      </w:r>
      <w:proofErr w:type="spellEnd"/>
      <w:r w:rsidRPr="003D758B">
        <w:rPr>
          <w:rFonts w:ascii="Times New Roman" w:hAnsi="Times New Roman"/>
          <w:sz w:val="32"/>
          <w:szCs w:val="32"/>
        </w:rPr>
        <w:t xml:space="preserve"> Н. Е.</w:t>
      </w:r>
      <w:r>
        <w:rPr>
          <w:rFonts w:ascii="Times New Roman" w:hAnsi="Times New Roman"/>
          <w:sz w:val="32"/>
          <w:szCs w:val="32"/>
        </w:rPr>
        <w:t xml:space="preserve">, заведующий </w:t>
      </w:r>
    </w:p>
    <w:p w:rsidR="00BE3009" w:rsidRDefault="00BE3009" w:rsidP="00BE3009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кафедрой  начального образования, </w:t>
      </w:r>
    </w:p>
    <w:p w:rsidR="00BE3009" w:rsidRPr="003D758B" w:rsidRDefault="00BE3009" w:rsidP="00BE3009">
      <w:pPr>
        <w:spacing w:after="0" w:line="240" w:lineRule="auto"/>
        <w:ind w:firstLine="36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к.п.н., доцент, ЧИППКРО</w:t>
      </w:r>
    </w:p>
    <w:p w:rsidR="00BE3009" w:rsidRDefault="00BE3009" w:rsidP="00BE300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E3009" w:rsidRDefault="00BE3009" w:rsidP="00BE30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BE3009" w:rsidRPr="00E05BA6" w:rsidRDefault="00BE3009" w:rsidP="00BE300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05BA6">
        <w:rPr>
          <w:rFonts w:ascii="Times New Roman" w:hAnsi="Times New Roman"/>
          <w:b/>
          <w:sz w:val="32"/>
          <w:szCs w:val="32"/>
        </w:rPr>
        <w:t xml:space="preserve">Алгоритм оценки достижения младшими школьниками планируемых результатов </w:t>
      </w:r>
    </w:p>
    <w:p w:rsidR="00BE3009" w:rsidRPr="00E05BA6" w:rsidRDefault="00BE3009" w:rsidP="00BE300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E3009" w:rsidRPr="00E05BA6" w:rsidRDefault="00BE3009" w:rsidP="00FB10D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>В системе «Перспективная начальная школа</w:t>
      </w:r>
      <w:r w:rsidR="006A24F4">
        <w:rPr>
          <w:rFonts w:ascii="Times New Roman" w:hAnsi="Times New Roman"/>
          <w:sz w:val="32"/>
          <w:szCs w:val="32"/>
        </w:rPr>
        <w:t>»</w:t>
      </w:r>
      <w:r w:rsidRPr="00E05BA6">
        <w:rPr>
          <w:rFonts w:ascii="Times New Roman" w:hAnsi="Times New Roman"/>
          <w:sz w:val="32"/>
          <w:szCs w:val="32"/>
        </w:rPr>
        <w:t xml:space="preserve"> разработан </w:t>
      </w:r>
      <w:r w:rsidRPr="00E05BA6">
        <w:rPr>
          <w:rFonts w:ascii="Times New Roman" w:hAnsi="Times New Roman"/>
          <w:i/>
          <w:sz w:val="32"/>
          <w:szCs w:val="32"/>
        </w:rPr>
        <w:t>алгоритм</w:t>
      </w:r>
      <w:r w:rsidRPr="00E05BA6">
        <w:rPr>
          <w:rFonts w:ascii="Times New Roman" w:hAnsi="Times New Roman"/>
          <w:sz w:val="32"/>
          <w:szCs w:val="32"/>
        </w:rPr>
        <w:t xml:space="preserve"> оценки</w:t>
      </w:r>
      <w:r w:rsidR="00FB10DD">
        <w:rPr>
          <w:rFonts w:ascii="Times New Roman" w:hAnsi="Times New Roman"/>
          <w:sz w:val="32"/>
          <w:szCs w:val="32"/>
        </w:rPr>
        <w:t xml:space="preserve"> </w:t>
      </w:r>
      <w:r w:rsidRPr="00E05BA6">
        <w:rPr>
          <w:rFonts w:ascii="Times New Roman" w:hAnsi="Times New Roman"/>
          <w:sz w:val="32"/>
          <w:szCs w:val="32"/>
        </w:rPr>
        <w:t xml:space="preserve">достижения </w:t>
      </w:r>
      <w:proofErr w:type="gramStart"/>
      <w:r w:rsidRPr="00E05BA6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 планируемых результатов  ОП НОО.</w:t>
      </w:r>
    </w:p>
    <w:p w:rsidR="00BE3009" w:rsidRPr="00E05BA6" w:rsidRDefault="00BE3009" w:rsidP="00BE30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ab/>
        <w:t xml:space="preserve">Цель алгоритма оценки достижения </w:t>
      </w:r>
      <w:proofErr w:type="gramStart"/>
      <w:r w:rsidRPr="00E05BA6">
        <w:rPr>
          <w:rFonts w:ascii="Times New Roman" w:hAnsi="Times New Roman"/>
          <w:sz w:val="32"/>
          <w:szCs w:val="32"/>
        </w:rPr>
        <w:t>обучающимися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 планируемых результатов  ОП НОО – обеспечить в условиях реализации ФГОС НОО реализацию принципов развивающей личностно-ориентированной системы «Перспективная начальная школа».</w:t>
      </w:r>
    </w:p>
    <w:p w:rsidR="00BE3009" w:rsidRPr="00E05BA6" w:rsidRDefault="00BE3009" w:rsidP="00BE300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E05BA6">
        <w:rPr>
          <w:rFonts w:ascii="Times New Roman" w:hAnsi="Times New Roman"/>
          <w:sz w:val="32"/>
          <w:szCs w:val="32"/>
        </w:rPr>
        <w:t>Алгоритм оценки достижения обучающимися  планируемых результатов  ОП НОО – это алгоритм  действия в ситуации оценивания, поэтому он представлен в виде 5  этапов и 13  процедур действия: этап 1: определить объект оценки  → этап 2: определить участников оценки  → этап 3: определить направления, методы и формы оценки → этап 4: определить критерии, процедуры состав инструментария оценки → этап 5: интерпретация</w:t>
      </w:r>
      <w:proofErr w:type="gramEnd"/>
      <w:r w:rsidRPr="00E05BA6">
        <w:rPr>
          <w:rFonts w:ascii="Times New Roman" w:hAnsi="Times New Roman"/>
          <w:sz w:val="32"/>
          <w:szCs w:val="32"/>
        </w:rPr>
        <w:t xml:space="preserve"> результатов оценки </w:t>
      </w:r>
      <w:r w:rsidRPr="00E05BA6">
        <w:rPr>
          <w:rFonts w:ascii="Times New Roman" w:hAnsi="Times New Roman"/>
          <w:color w:val="231F20"/>
          <w:sz w:val="32"/>
          <w:szCs w:val="32"/>
          <w:lang w:eastAsia="ru-RU"/>
        </w:rPr>
        <w:t>(время перехода от одного этапа к другому</w:t>
      </w:r>
      <w:r w:rsidRPr="00E05BA6">
        <w:rPr>
          <w:rFonts w:ascii="Times New Roman" w:hAnsi="Times New Roman"/>
          <w:sz w:val="32"/>
          <w:szCs w:val="32"/>
        </w:rPr>
        <w:t xml:space="preserve"> </w:t>
      </w:r>
      <w:r w:rsidRPr="00E05BA6">
        <w:rPr>
          <w:rFonts w:ascii="Times New Roman" w:hAnsi="Times New Roman"/>
          <w:color w:val="231F20"/>
          <w:sz w:val="32"/>
          <w:szCs w:val="32"/>
          <w:lang w:eastAsia="ru-RU"/>
        </w:rPr>
        <w:t>определяет сам учитель)</w:t>
      </w:r>
      <w:r w:rsidRPr="00E05BA6">
        <w:rPr>
          <w:rFonts w:ascii="Times New Roman" w:hAnsi="Times New Roman"/>
          <w:sz w:val="32"/>
          <w:szCs w:val="32"/>
        </w:rPr>
        <w:t xml:space="preserve">  (рис. 1).</w:t>
      </w:r>
    </w:p>
    <w:p w:rsidR="00BE3009" w:rsidRPr="00E05BA6" w:rsidRDefault="00BE3009" w:rsidP="00BE3009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32"/>
          <w:szCs w:val="32"/>
        </w:rPr>
      </w:pPr>
      <w:r w:rsidRPr="00E05BA6">
        <w:rPr>
          <w:rFonts w:ascii="Times New Roman" w:hAnsi="Times New Roman"/>
          <w:bCs/>
          <w:iCs/>
          <w:sz w:val="32"/>
          <w:szCs w:val="32"/>
        </w:rPr>
        <w:t>При рассмотрении данного вопроса необходимо обратить внимание на нормативные основания. Федеральный закон «Об образовании в РФ» в статье 28 «Компетенция, права, обязанности и ответственность образовательной организации» указывает на следующие  важные аспекты:</w:t>
      </w:r>
    </w:p>
    <w:p w:rsidR="00BE3009" w:rsidRPr="00E05BA6" w:rsidRDefault="00BE3009" w:rsidP="00B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п. 3. </w:t>
      </w:r>
      <w:proofErr w:type="spellStart"/>
      <w:r w:rsidRPr="00E05BA6">
        <w:rPr>
          <w:rFonts w:ascii="Times New Roman" w:hAnsi="Times New Roman"/>
          <w:sz w:val="32"/>
          <w:szCs w:val="32"/>
        </w:rPr>
        <w:t>пп</w:t>
      </w:r>
      <w:proofErr w:type="spellEnd"/>
      <w:r w:rsidRPr="00E05BA6">
        <w:rPr>
          <w:rFonts w:ascii="Times New Roman" w:hAnsi="Times New Roman"/>
          <w:sz w:val="32"/>
          <w:szCs w:val="32"/>
        </w:rPr>
        <w:t xml:space="preserve">. 10) осуществление </w:t>
      </w:r>
      <w:r w:rsidRPr="00E05BA6">
        <w:rPr>
          <w:rFonts w:ascii="Times New Roman" w:hAnsi="Times New Roman"/>
          <w:i/>
          <w:sz w:val="32"/>
          <w:szCs w:val="32"/>
        </w:rPr>
        <w:t>текущего контроля</w:t>
      </w:r>
      <w:r w:rsidRPr="00E05BA6">
        <w:rPr>
          <w:rFonts w:ascii="Times New Roman" w:hAnsi="Times New Roman"/>
          <w:sz w:val="32"/>
          <w:szCs w:val="32"/>
        </w:rPr>
        <w:t xml:space="preserve"> успеваемости и </w:t>
      </w:r>
      <w:r w:rsidRPr="00E05BA6">
        <w:rPr>
          <w:rFonts w:ascii="Times New Roman" w:hAnsi="Times New Roman"/>
          <w:i/>
          <w:sz w:val="32"/>
          <w:szCs w:val="32"/>
        </w:rPr>
        <w:t>промежуточной аттестации</w:t>
      </w:r>
      <w:r w:rsidRPr="00E05BA6">
        <w:rPr>
          <w:rFonts w:ascii="Times New Roman" w:hAnsi="Times New Roman"/>
          <w:sz w:val="32"/>
          <w:szCs w:val="32"/>
        </w:rPr>
        <w:t xml:space="preserve"> обучающихся, установление их форм, периодичности и порядка проведения;</w:t>
      </w:r>
    </w:p>
    <w:p w:rsidR="00BE3009" w:rsidRPr="00E05BA6" w:rsidRDefault="00BE3009" w:rsidP="00BE30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п. 3. </w:t>
      </w:r>
      <w:proofErr w:type="spellStart"/>
      <w:r w:rsidRPr="00E05BA6">
        <w:rPr>
          <w:rFonts w:ascii="Times New Roman" w:hAnsi="Times New Roman"/>
          <w:sz w:val="32"/>
          <w:szCs w:val="32"/>
        </w:rPr>
        <w:t>пп</w:t>
      </w:r>
      <w:proofErr w:type="spellEnd"/>
      <w:r w:rsidRPr="00E05BA6">
        <w:rPr>
          <w:rFonts w:ascii="Times New Roman" w:hAnsi="Times New Roman"/>
          <w:sz w:val="32"/>
          <w:szCs w:val="32"/>
        </w:rPr>
        <w:t xml:space="preserve">. 13) проведение </w:t>
      </w:r>
      <w:proofErr w:type="spellStart"/>
      <w:r w:rsidRPr="00E05BA6">
        <w:rPr>
          <w:rFonts w:ascii="Times New Roman" w:hAnsi="Times New Roman"/>
          <w:sz w:val="32"/>
          <w:szCs w:val="32"/>
        </w:rPr>
        <w:t>самообследования</w:t>
      </w:r>
      <w:proofErr w:type="spellEnd"/>
      <w:r w:rsidRPr="00E05BA6">
        <w:rPr>
          <w:rFonts w:ascii="Times New Roman" w:hAnsi="Times New Roman"/>
          <w:sz w:val="32"/>
          <w:szCs w:val="32"/>
        </w:rPr>
        <w:t xml:space="preserve">, обеспечение </w:t>
      </w:r>
      <w:proofErr w:type="gramStart"/>
      <w:r w:rsidRPr="00E05BA6">
        <w:rPr>
          <w:rFonts w:ascii="Times New Roman" w:hAnsi="Times New Roman"/>
          <w:sz w:val="32"/>
          <w:szCs w:val="32"/>
        </w:rPr>
        <w:t xml:space="preserve">функционирования </w:t>
      </w:r>
      <w:r w:rsidRPr="00E05BA6">
        <w:rPr>
          <w:rFonts w:ascii="Times New Roman" w:hAnsi="Times New Roman"/>
          <w:i/>
          <w:sz w:val="32"/>
          <w:szCs w:val="32"/>
        </w:rPr>
        <w:t>внутренней системы оценки качества образования</w:t>
      </w:r>
      <w:proofErr w:type="gramEnd"/>
      <w:r w:rsidRPr="00E05BA6">
        <w:rPr>
          <w:rFonts w:ascii="Times New Roman" w:hAnsi="Times New Roman"/>
          <w:sz w:val="32"/>
          <w:szCs w:val="32"/>
        </w:rPr>
        <w:t>.</w:t>
      </w:r>
    </w:p>
    <w:p w:rsidR="00BE3009" w:rsidRPr="00E05BA6" w:rsidRDefault="00BE3009" w:rsidP="00BE300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E3009" w:rsidRPr="00E05BA6" w:rsidRDefault="00BE3009" w:rsidP="00BE300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32"/>
          <w:szCs w:val="32"/>
        </w:rPr>
      </w:pPr>
      <w:r w:rsidRPr="00E05BA6">
        <w:rPr>
          <w:rFonts w:ascii="Times New Roman" w:hAnsi="Times New Roman"/>
          <w:sz w:val="32"/>
          <w:szCs w:val="32"/>
        </w:rPr>
        <w:t xml:space="preserve">Мы предлагаем в помощь руководителю (заместителю) образовательной организаций, педагогам Положение о внутренней </w:t>
      </w:r>
      <w:r w:rsidRPr="00E05BA6">
        <w:rPr>
          <w:rFonts w:ascii="Times New Roman" w:hAnsi="Times New Roman"/>
          <w:sz w:val="32"/>
          <w:szCs w:val="32"/>
        </w:rPr>
        <w:lastRenderedPageBreak/>
        <w:t>системе оценке качества образования (модельное); Положение о текущем контроле успеваемости и промежуточной аттестации учащихся, установление их форм, периодичности и порядка проведения (модельное)</w:t>
      </w:r>
      <w:r w:rsidR="008E1305">
        <w:rPr>
          <w:rFonts w:ascii="Times New Roman" w:hAnsi="Times New Roman"/>
          <w:sz w:val="32"/>
          <w:szCs w:val="32"/>
        </w:rPr>
        <w:t>.</w:t>
      </w:r>
      <w:r w:rsidRPr="00E05BA6">
        <w:rPr>
          <w:rFonts w:ascii="Times New Roman" w:hAnsi="Times New Roman"/>
          <w:sz w:val="32"/>
          <w:szCs w:val="32"/>
        </w:rPr>
        <w:t xml:space="preserve"> </w:t>
      </w:r>
    </w:p>
    <w:p w:rsidR="00BE3009" w:rsidRPr="00E05BA6" w:rsidRDefault="00BE3009" w:rsidP="00BE3009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 xml:space="preserve"> </w:t>
      </w:r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ab/>
        <w:t xml:space="preserve">В заключении необходимо отметить, что при объединении представленных </w:t>
      </w:r>
      <w:r w:rsidR="008E1305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 xml:space="preserve">материалов </w:t>
      </w:r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 xml:space="preserve"> получается </w:t>
      </w:r>
      <w:r w:rsidRPr="00E05BA6">
        <w:rPr>
          <w:rFonts w:ascii="Times New Roman" w:eastAsia="Microsoft YaHei" w:hAnsi="Times New Roman"/>
          <w:bCs/>
          <w:iCs/>
          <w:color w:val="262626"/>
          <w:kern w:val="24"/>
          <w:sz w:val="32"/>
          <w:szCs w:val="32"/>
          <w:lang w:eastAsia="ru-RU"/>
        </w:rPr>
        <w:t xml:space="preserve">подробный регламент системы оценки достижения обучающимися планируемых результатов ОП НОО </w:t>
      </w:r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 xml:space="preserve">с определением функций каждого субъекта на основе </w:t>
      </w:r>
      <w:proofErr w:type="spellStart"/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>системно-деятельностного</w:t>
      </w:r>
      <w:proofErr w:type="spellEnd"/>
      <w:r w:rsidRPr="00E05BA6">
        <w:rPr>
          <w:rFonts w:ascii="Times New Roman" w:eastAsia="Microsoft YaHei" w:hAnsi="Times New Roman"/>
          <w:color w:val="262626"/>
          <w:kern w:val="24"/>
          <w:sz w:val="32"/>
          <w:szCs w:val="32"/>
          <w:lang w:eastAsia="ru-RU"/>
        </w:rPr>
        <w:t xml:space="preserve"> подхода и по принципу «распределенной ответственности».</w:t>
      </w:r>
    </w:p>
    <w:p w:rsidR="00BE3009" w:rsidRDefault="00BE3009" w:rsidP="00BE300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E3009" w:rsidRPr="006D3DC1" w:rsidRDefault="00BE3009" w:rsidP="00BE3009">
      <w:pPr>
        <w:pStyle w:val="a3"/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BE3009" w:rsidRDefault="00BE3009" w:rsidP="00BE300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46C84" w:rsidRDefault="00E46C84"/>
    <w:sectPr w:rsidR="00E46C84" w:rsidSect="009C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136"/>
    <w:multiLevelType w:val="hybridMultilevel"/>
    <w:tmpl w:val="FD288C00"/>
    <w:lvl w:ilvl="0" w:tplc="79B4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A6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88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6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41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3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67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311"/>
    <w:rsid w:val="0028203E"/>
    <w:rsid w:val="004F2311"/>
    <w:rsid w:val="006A24F4"/>
    <w:rsid w:val="008E1305"/>
    <w:rsid w:val="009C2ADB"/>
    <w:rsid w:val="00BE3009"/>
    <w:rsid w:val="00E46C84"/>
    <w:rsid w:val="00FB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0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Скрипова</dc:creator>
  <cp:keywords/>
  <dc:description/>
  <cp:lastModifiedBy>kotlyarova_ae</cp:lastModifiedBy>
  <cp:revision>4</cp:revision>
  <dcterms:created xsi:type="dcterms:W3CDTF">2015-03-06T03:29:00Z</dcterms:created>
  <dcterms:modified xsi:type="dcterms:W3CDTF">2015-03-06T06:22:00Z</dcterms:modified>
</cp:coreProperties>
</file>