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99" w:rsidRPr="00E54251" w:rsidRDefault="006C3999" w:rsidP="006C3999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bookmarkStart w:id="0" w:name="_Toc11695666"/>
      <w:r w:rsidRPr="00E54251">
        <w:rPr>
          <w:rFonts w:ascii="Times New Roman" w:hAnsi="Times New Roman" w:cs="Times New Roman"/>
          <w:color w:val="auto"/>
          <w:sz w:val="32"/>
          <w:szCs w:val="32"/>
          <w:u w:val="single"/>
        </w:rPr>
        <w:t>Кейс «Рецепты соленых огурцов»</w:t>
      </w:r>
      <w:bookmarkEnd w:id="0"/>
    </w:p>
    <w:p w:rsidR="006C3999" w:rsidRDefault="006C3999" w:rsidP="006C399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325755</wp:posOffset>
            </wp:positionV>
            <wp:extent cx="3235960" cy="3381375"/>
            <wp:effectExtent l="19050" t="0" r="2540" b="0"/>
            <wp:wrapTight wrapText="bothSides">
              <wp:wrapPolygon edited="0">
                <wp:start x="-127" y="0"/>
                <wp:lineTo x="-127" y="21539"/>
                <wp:lineTo x="21617" y="21539"/>
                <wp:lineTo x="21617" y="0"/>
                <wp:lineTo x="-127" y="0"/>
              </wp:wrapPolygon>
            </wp:wrapTight>
            <wp:docPr id="18" name="Рисунок 3" descr="Огурцы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урцы - 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1099" t="70893" r="1131" b="1977"/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325755</wp:posOffset>
            </wp:positionV>
            <wp:extent cx="2362200" cy="3905250"/>
            <wp:effectExtent l="19050" t="0" r="0" b="0"/>
            <wp:wrapTight wrapText="bothSides">
              <wp:wrapPolygon edited="0">
                <wp:start x="-174" y="0"/>
                <wp:lineTo x="-174" y="21495"/>
                <wp:lineTo x="21600" y="21495"/>
                <wp:lineTo x="21600" y="0"/>
                <wp:lineTo x="-174" y="0"/>
              </wp:wrapPolygon>
            </wp:wrapTight>
            <wp:docPr id="17" name="Рисунок 0" descr="Огурцы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урцы - 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22" t="8049" r="71432" b="6108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>
        <w:rPr>
          <w:rFonts w:ascii="Times New Roman" w:hAnsi="Times New Roman" w:cs="Times New Roman"/>
          <w:b/>
          <w:sz w:val="28"/>
          <w:szCs w:val="28"/>
        </w:rPr>
        <w:t>Информационная часть:</w:t>
      </w:r>
    </w:p>
    <w:p w:rsidR="006C3999" w:rsidRDefault="006C3999" w:rsidP="006C3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3359150</wp:posOffset>
            </wp:positionV>
            <wp:extent cx="3235960" cy="3381375"/>
            <wp:effectExtent l="19050" t="0" r="2540" b="0"/>
            <wp:wrapTight wrapText="bothSides">
              <wp:wrapPolygon edited="0">
                <wp:start x="-127" y="0"/>
                <wp:lineTo x="-127" y="21539"/>
                <wp:lineTo x="21617" y="21539"/>
                <wp:lineTo x="21617" y="0"/>
                <wp:lineTo x="-127" y="0"/>
              </wp:wrapPolygon>
            </wp:wrapTight>
            <wp:docPr id="6" name="Рисунок 3" descr="Огурцы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урцы - 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1099" t="70893" r="1131" b="1977"/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-2476500</wp:posOffset>
            </wp:positionH>
            <wp:positionV relativeFrom="paragraph">
              <wp:posOffset>3797300</wp:posOffset>
            </wp:positionV>
            <wp:extent cx="2362200" cy="3905250"/>
            <wp:effectExtent l="19050" t="0" r="0" b="0"/>
            <wp:wrapTight wrapText="bothSides">
              <wp:wrapPolygon edited="0">
                <wp:start x="-174" y="0"/>
                <wp:lineTo x="-174" y="21495"/>
                <wp:lineTo x="21600" y="21495"/>
                <wp:lineTo x="21600" y="0"/>
                <wp:lineTo x="-174" y="0"/>
              </wp:wrapPolygon>
            </wp:wrapTight>
            <wp:docPr id="1" name="Рисунок 0" descr="Огурцы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урцы - 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22" t="8049" r="71432" b="6108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999" w:rsidRDefault="006C3999" w:rsidP="006C39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999" w:rsidRDefault="006C3999" w:rsidP="006C39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999" w:rsidRDefault="006C3999" w:rsidP="006C39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999" w:rsidRDefault="006C3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3999" w:rsidRPr="00E22330" w:rsidRDefault="006C3999" w:rsidP="006C399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2330">
        <w:rPr>
          <w:rFonts w:ascii="Times New Roman" w:hAnsi="Times New Roman" w:cs="Times New Roman"/>
          <w:b/>
          <w:sz w:val="28"/>
          <w:szCs w:val="28"/>
        </w:rPr>
        <w:lastRenderedPageBreak/>
        <w:t>Вопросы и задания к кейсу:</w:t>
      </w:r>
    </w:p>
    <w:p w:rsidR="006C3999" w:rsidRPr="00E22330" w:rsidRDefault="006C3999" w:rsidP="006C39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330">
        <w:rPr>
          <w:rFonts w:ascii="Times New Roman" w:hAnsi="Times New Roman" w:cs="Times New Roman"/>
          <w:i/>
          <w:sz w:val="28"/>
          <w:szCs w:val="28"/>
        </w:rPr>
        <w:t>1) Какие этапы являются общими для всех этих рецептов?</w:t>
      </w:r>
    </w:p>
    <w:p w:rsidR="006C3999" w:rsidRPr="00E22330" w:rsidRDefault="006C3999" w:rsidP="006C39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330">
        <w:rPr>
          <w:rFonts w:ascii="Times New Roman" w:hAnsi="Times New Roman" w:cs="Times New Roman"/>
          <w:i/>
          <w:sz w:val="28"/>
          <w:szCs w:val="28"/>
        </w:rPr>
        <w:t>2) Зачем перед засолкой огурцы нужно вымачивать в холодной воде?</w:t>
      </w:r>
    </w:p>
    <w:p w:rsidR="006C3999" w:rsidRDefault="006C3999" w:rsidP="006C39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330">
        <w:rPr>
          <w:rFonts w:ascii="Times New Roman" w:hAnsi="Times New Roman" w:cs="Times New Roman"/>
          <w:i/>
          <w:sz w:val="28"/>
          <w:szCs w:val="28"/>
        </w:rPr>
        <w:t>3) Дл</w:t>
      </w:r>
      <w:r>
        <w:rPr>
          <w:rFonts w:ascii="Times New Roman" w:hAnsi="Times New Roman" w:cs="Times New Roman"/>
          <w:i/>
          <w:sz w:val="28"/>
          <w:szCs w:val="28"/>
        </w:rPr>
        <w:t xml:space="preserve">я чего огурцы заливают </w:t>
      </w:r>
      <w:r w:rsidRPr="00E22330">
        <w:rPr>
          <w:rFonts w:ascii="Times New Roman" w:hAnsi="Times New Roman" w:cs="Times New Roman"/>
          <w:i/>
          <w:sz w:val="28"/>
          <w:szCs w:val="28"/>
        </w:rPr>
        <w:t>рассолом</w:t>
      </w:r>
      <w:r>
        <w:rPr>
          <w:rFonts w:ascii="Times New Roman" w:hAnsi="Times New Roman" w:cs="Times New Roman"/>
          <w:i/>
          <w:sz w:val="28"/>
          <w:szCs w:val="28"/>
        </w:rPr>
        <w:t>, а не просто посыпают солью</w:t>
      </w:r>
      <w:r w:rsidRPr="00E22330">
        <w:rPr>
          <w:rFonts w:ascii="Times New Roman" w:hAnsi="Times New Roman" w:cs="Times New Roman"/>
          <w:i/>
          <w:sz w:val="28"/>
          <w:szCs w:val="28"/>
        </w:rPr>
        <w:t>?</w:t>
      </w:r>
    </w:p>
    <w:p w:rsidR="006C3999" w:rsidRPr="00E22330" w:rsidRDefault="006C3999" w:rsidP="006C399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330">
        <w:rPr>
          <w:rFonts w:ascii="Times New Roman" w:hAnsi="Times New Roman" w:cs="Times New Roman"/>
          <w:i/>
          <w:sz w:val="28"/>
          <w:szCs w:val="28"/>
        </w:rPr>
        <w:t>4) Что будет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 огурцами</w:t>
      </w:r>
      <w:r w:rsidRPr="00E22330">
        <w:rPr>
          <w:rFonts w:ascii="Times New Roman" w:hAnsi="Times New Roman" w:cs="Times New Roman"/>
          <w:i/>
          <w:sz w:val="28"/>
          <w:szCs w:val="28"/>
        </w:rPr>
        <w:t xml:space="preserve">, если горячий рассол заменить </w:t>
      </w:r>
      <w:r>
        <w:rPr>
          <w:rFonts w:ascii="Times New Roman" w:hAnsi="Times New Roman" w:cs="Times New Roman"/>
          <w:i/>
          <w:sz w:val="28"/>
          <w:szCs w:val="28"/>
        </w:rPr>
        <w:t>холодным</w:t>
      </w:r>
      <w:r w:rsidRPr="00E22330">
        <w:rPr>
          <w:rFonts w:ascii="Times New Roman" w:hAnsi="Times New Roman" w:cs="Times New Roman"/>
          <w:i/>
          <w:sz w:val="28"/>
          <w:szCs w:val="28"/>
        </w:rPr>
        <w:t>?</w:t>
      </w:r>
    </w:p>
    <w:p w:rsidR="006C3999" w:rsidRDefault="006C3999" w:rsidP="006C39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6C3999" w:rsidRPr="00FB2EBD" w:rsidRDefault="006C3999" w:rsidP="006C39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BD">
        <w:rPr>
          <w:rFonts w:ascii="Times New Roman" w:hAnsi="Times New Roman" w:cs="Times New Roman"/>
          <w:b/>
          <w:sz w:val="28"/>
          <w:szCs w:val="28"/>
        </w:rPr>
        <w:t>1. Назначение кейса</w:t>
      </w:r>
      <w:r w:rsidRPr="00FB2E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закрепление пройденного материала по теме «Диффузия»</w:t>
      </w:r>
      <w:r w:rsidRPr="00FB2E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2EBD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6C3999" w:rsidRPr="00FB2EBD" w:rsidRDefault="006C3999" w:rsidP="006C39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EBD">
        <w:rPr>
          <w:rFonts w:ascii="Times New Roman" w:hAnsi="Times New Roman" w:cs="Times New Roman"/>
          <w:b/>
          <w:sz w:val="28"/>
          <w:szCs w:val="28"/>
        </w:rPr>
        <w:t>2. Характеристика структуры и содержания кейса.</w:t>
      </w:r>
    </w:p>
    <w:p w:rsidR="006C3999" w:rsidRPr="00FB2EBD" w:rsidRDefault="006C3999" w:rsidP="006C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BD">
        <w:rPr>
          <w:rFonts w:ascii="Times New Roman" w:hAnsi="Times New Roman" w:cs="Times New Roman"/>
          <w:sz w:val="28"/>
          <w:szCs w:val="28"/>
        </w:rPr>
        <w:t xml:space="preserve">Кейс представляет собой </w:t>
      </w:r>
      <w:r>
        <w:rPr>
          <w:rFonts w:ascii="Times New Roman" w:hAnsi="Times New Roman" w:cs="Times New Roman"/>
          <w:sz w:val="28"/>
          <w:szCs w:val="28"/>
        </w:rPr>
        <w:t>набор рецептов соленых огурцов (вырезок из журнала)</w:t>
      </w:r>
      <w:r w:rsidRPr="00FB2EBD">
        <w:rPr>
          <w:rFonts w:ascii="Times New Roman" w:hAnsi="Times New Roman" w:cs="Times New Roman"/>
          <w:sz w:val="28"/>
          <w:szCs w:val="28"/>
        </w:rPr>
        <w:t>, к котор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FB2EBD">
        <w:rPr>
          <w:rFonts w:ascii="Times New Roman" w:hAnsi="Times New Roman" w:cs="Times New Roman"/>
          <w:sz w:val="28"/>
          <w:szCs w:val="28"/>
        </w:rPr>
        <w:t>прилагаются вопросы и задания.</w:t>
      </w:r>
    </w:p>
    <w:p w:rsidR="006C3999" w:rsidRPr="00FB2EBD" w:rsidRDefault="006C3999" w:rsidP="006C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BD">
        <w:rPr>
          <w:rFonts w:ascii="Times New Roman" w:hAnsi="Times New Roman" w:cs="Times New Roman"/>
          <w:sz w:val="28"/>
          <w:szCs w:val="28"/>
        </w:rPr>
        <w:t xml:space="preserve">Задания ограничены базовым уровнем и направлены на проверку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2EBD">
        <w:rPr>
          <w:rFonts w:ascii="Times New Roman" w:hAnsi="Times New Roman" w:cs="Times New Roman"/>
          <w:sz w:val="28"/>
          <w:szCs w:val="28"/>
        </w:rPr>
        <w:t xml:space="preserve"> понимать и объяснять явления с точки зрения физики, использовать полученные знания, умения и навыки в повседневной жизни.</w:t>
      </w:r>
    </w:p>
    <w:p w:rsidR="006C3999" w:rsidRPr="00FB2EBD" w:rsidRDefault="006C3999" w:rsidP="006C39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EBD">
        <w:rPr>
          <w:rFonts w:ascii="Times New Roman" w:hAnsi="Times New Roman" w:cs="Times New Roman"/>
          <w:b/>
          <w:sz w:val="28"/>
          <w:szCs w:val="28"/>
        </w:rPr>
        <w:t>3. Проверяемые умения и виды деятельности.</w:t>
      </w:r>
    </w:p>
    <w:p w:rsidR="006C3999" w:rsidRPr="00FB2EBD" w:rsidRDefault="006C3999" w:rsidP="006C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BD">
        <w:rPr>
          <w:rFonts w:ascii="Times New Roman" w:hAnsi="Times New Roman" w:cs="Times New Roman"/>
          <w:sz w:val="28"/>
          <w:szCs w:val="28"/>
        </w:rPr>
        <w:t>Кейс позволяет проверить достижение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FB2EBD">
        <w:rPr>
          <w:rFonts w:ascii="Times New Roman" w:hAnsi="Times New Roman" w:cs="Times New Roman"/>
          <w:sz w:val="28"/>
          <w:szCs w:val="28"/>
        </w:rPr>
        <w:t xml:space="preserve"> планируемых предметных результатов обучения:</w:t>
      </w:r>
    </w:p>
    <w:p w:rsidR="006C3999" w:rsidRDefault="006C3999" w:rsidP="006C399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B2E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Pr="000D61DF">
        <w:rPr>
          <w:rFonts w:ascii="Times New Roman" w:hAnsi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</w:t>
      </w:r>
      <w:r>
        <w:rPr>
          <w:rFonts w:ascii="Times New Roman" w:hAnsi="Times New Roman"/>
          <w:sz w:val="28"/>
          <w:szCs w:val="28"/>
        </w:rPr>
        <w:t>ого учения о строении вещества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6C3999" w:rsidRPr="00FB2EBD" w:rsidRDefault="006C3999" w:rsidP="006C399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Pr="000D61DF">
        <w:rPr>
          <w:rFonts w:ascii="Times New Roman" w:hAnsi="Times New Roman"/>
          <w:sz w:val="28"/>
          <w:szCs w:val="28"/>
        </w:rPr>
        <w:t xml:space="preserve">распознавать тепловые явления </w:t>
      </w:r>
      <w:r>
        <w:rPr>
          <w:rFonts w:ascii="Times New Roman" w:hAnsi="Times New Roman"/>
          <w:sz w:val="28"/>
          <w:szCs w:val="28"/>
        </w:rPr>
        <w:t xml:space="preserve">(диффузия) </w:t>
      </w:r>
      <w:r w:rsidRPr="000D61DF">
        <w:rPr>
          <w:rFonts w:ascii="Times New Roman" w:hAnsi="Times New Roman"/>
          <w:sz w:val="28"/>
          <w:szCs w:val="28"/>
        </w:rPr>
        <w:t>и объяснять на базе имеющихся знаний основные свойства или условия протекания этих явлений</w:t>
      </w:r>
      <w:r w:rsidRPr="00FB2EB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; </w:t>
      </w:r>
    </w:p>
    <w:p w:rsidR="006C3999" w:rsidRDefault="006C3999" w:rsidP="006C399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2EBD">
        <w:rPr>
          <w:rFonts w:ascii="Times New Roman" w:hAnsi="Times New Roman" w:cs="Times New Roman"/>
          <w:sz w:val="28"/>
          <w:szCs w:val="28"/>
        </w:rPr>
        <w:t xml:space="preserve">- </w:t>
      </w:r>
      <w:r w:rsidRPr="000D61DF"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</w:r>
      <w:r>
        <w:rPr>
          <w:rFonts w:ascii="Times New Roman" w:hAnsi="Times New Roman"/>
          <w:sz w:val="28"/>
          <w:szCs w:val="28"/>
        </w:rPr>
        <w:t>.</w:t>
      </w:r>
    </w:p>
    <w:p w:rsidR="006C3999" w:rsidRDefault="006C3999" w:rsidP="006C399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EBD">
        <w:rPr>
          <w:rFonts w:ascii="Times New Roman" w:hAnsi="Times New Roman" w:cs="Times New Roman"/>
          <w:b/>
          <w:sz w:val="28"/>
          <w:szCs w:val="28"/>
        </w:rPr>
        <w:t xml:space="preserve">4. Кодификатор планируемых </w:t>
      </w:r>
      <w:proofErr w:type="spellStart"/>
      <w:r w:rsidRPr="00FB2EBD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FB2EBD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B2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EED" w:rsidRDefault="00A30EED" w:rsidP="006C399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EED" w:rsidRDefault="00A30EED" w:rsidP="006C399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494"/>
        <w:gridCol w:w="3894"/>
        <w:gridCol w:w="3968"/>
      </w:tblGrid>
      <w:tr w:rsidR="006C3999" w:rsidRPr="006C3999" w:rsidTr="00E82A72">
        <w:trPr>
          <w:jc w:val="center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99" w:rsidRPr="006C3999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99" w:rsidRPr="006C3999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99" w:rsidRPr="006C3999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C3999" w:rsidRPr="006C3999" w:rsidTr="00E82A72">
        <w:trPr>
          <w:jc w:val="center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="00A30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1.2. 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1.2.9 строить доказательство: прямое, косвенное, от противного.</w:t>
            </w:r>
          </w:p>
        </w:tc>
      </w:tr>
      <w:tr w:rsidR="006C3999" w:rsidRPr="006C3999" w:rsidTr="00E82A72">
        <w:trPr>
          <w:jc w:val="center"/>
        </w:trPr>
        <w:tc>
          <w:tcPr>
            <w:tcW w:w="149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1.3. Умение определять понятия, создавать обобщения, </w:t>
            </w:r>
            <w:proofErr w:type="spellStart"/>
            <w:proofErr w:type="gramStart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="00A30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ливать</w:t>
            </w:r>
            <w:proofErr w:type="spellEnd"/>
            <w:proofErr w:type="gramEnd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аналогии, </w:t>
            </w:r>
            <w:proofErr w:type="spellStart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классифици</w:t>
            </w:r>
            <w:r w:rsidR="00A30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1.3.11 строить рассуждение от общих закономерностей к частным явлениям и от частных явлений к общим закономерностям; </w:t>
            </w:r>
          </w:p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1.3.17 выявлять и называть причины события, явления, в том числе возможные – наиболее вероятные причины, возможные последствия заданной причины, самостоятельно осуществляя причинно-следственный анализ</w:t>
            </w:r>
            <w:r w:rsidR="00A30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999" w:rsidRPr="006C3999" w:rsidTr="00E82A72">
        <w:trPr>
          <w:jc w:val="center"/>
        </w:trPr>
        <w:tc>
          <w:tcPr>
            <w:tcW w:w="14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2.1. 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2.1.3 выдвигать версии решения проблемы, формулировать </w:t>
            </w:r>
            <w:proofErr w:type="spellStart"/>
            <w:proofErr w:type="gramStart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 w:rsidR="00A30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тезы</w:t>
            </w:r>
            <w:proofErr w:type="gramEnd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, предвосхищать конечный результат.</w:t>
            </w:r>
          </w:p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99" w:rsidRPr="006C3999" w:rsidTr="00E82A72">
        <w:trPr>
          <w:jc w:val="center"/>
        </w:trPr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C3999" w:rsidRPr="006C3999" w:rsidRDefault="00A30EED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Регуля-</w:t>
            </w:r>
            <w:r w:rsidR="006C3999" w:rsidRPr="006C3999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="006C3999"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2.2.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2.2.2 обосновывать и осуществлять выбор наиболее эффективных способов решения учебных и познавательных задач</w:t>
            </w:r>
            <w:r w:rsidR="00A30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999" w:rsidRPr="006C3999" w:rsidTr="00E82A72">
        <w:trPr>
          <w:jc w:val="center"/>
        </w:trPr>
        <w:tc>
          <w:tcPr>
            <w:tcW w:w="149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2.3.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2.3.4 оценивать свою деятельность, аргументируя причины достижения или отсутствия планируемого результата.</w:t>
            </w:r>
          </w:p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99" w:rsidRPr="006C3999" w:rsidTr="00E82A72">
        <w:trPr>
          <w:jc w:val="center"/>
        </w:trPr>
        <w:tc>
          <w:tcPr>
            <w:tcW w:w="149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2.4. Умение оценивать </w:t>
            </w:r>
            <w:proofErr w:type="spellStart"/>
            <w:proofErr w:type="gramStart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r w:rsidR="00A30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учебной задачи, собственные возможности её решения.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2.4.4 оценивать продукт своей деятельности по заданным критериям в соответствии с целью деятельности. </w:t>
            </w:r>
          </w:p>
        </w:tc>
      </w:tr>
      <w:tr w:rsidR="006C3999" w:rsidRPr="006C3999" w:rsidTr="00A30EED">
        <w:trPr>
          <w:jc w:val="center"/>
        </w:trPr>
        <w:tc>
          <w:tcPr>
            <w:tcW w:w="14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2.5. Владение основами </w:t>
            </w:r>
            <w:proofErr w:type="spellStart"/>
            <w:proofErr w:type="gramStart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самоконт</w:t>
            </w:r>
            <w:proofErr w:type="spellEnd"/>
            <w:r w:rsidR="00A30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proofErr w:type="gramEnd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, самооценки, принятия </w:t>
            </w:r>
            <w:r w:rsidRPr="006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и осуществления осознанного выбора в учебной и познавательной деятельности.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99" w:rsidRP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2.5.3 принимать решение в учебной ситуации и нести за него </w:t>
            </w:r>
            <w:r w:rsidRPr="006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ответственность. </w:t>
            </w:r>
          </w:p>
        </w:tc>
      </w:tr>
      <w:tr w:rsidR="00A30EED" w:rsidRPr="006C3999" w:rsidTr="00A30EED">
        <w:trPr>
          <w:jc w:val="center"/>
        </w:trPr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0EED" w:rsidRPr="006C3999" w:rsidRDefault="00A30EED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Комму-</w:t>
            </w:r>
            <w:proofErr w:type="spellStart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никативные</w:t>
            </w:r>
            <w:proofErr w:type="spellEnd"/>
            <w:proofErr w:type="gramEnd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ED" w:rsidRPr="006C3999" w:rsidRDefault="00A30EED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3.1.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аргументировать и отстаивать своё мнение.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ED" w:rsidRPr="006C3999" w:rsidRDefault="00A30EED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3.1.3 принимать позицию </w:t>
            </w:r>
            <w:proofErr w:type="spellStart"/>
            <w:proofErr w:type="gramStart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собе-седника</w:t>
            </w:r>
            <w:proofErr w:type="spellEnd"/>
            <w:proofErr w:type="gramEnd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, понимая позицию другого, различать в его речи мнение (точку зрения), доказательства (</w:t>
            </w:r>
            <w:proofErr w:type="spellStart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аргумен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ты), факты, гипотезы, теории; </w:t>
            </w:r>
          </w:p>
          <w:p w:rsidR="00A30EED" w:rsidRPr="006C3999" w:rsidRDefault="00A30EED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3.1.5 строить позитивные </w:t>
            </w:r>
            <w:proofErr w:type="spellStart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учебной, познавательной деятельности; </w:t>
            </w:r>
            <w:proofErr w:type="gramEnd"/>
          </w:p>
          <w:p w:rsidR="00A30EED" w:rsidRPr="006C3999" w:rsidRDefault="00A30EED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3.1.6 корректно и аргументировано отстаивать свою точку зрения, в дискуссии уметь выдвигать свои контраргументы, перефразировать свою мысль (владение механизмом эквивалентных замен). </w:t>
            </w:r>
          </w:p>
        </w:tc>
      </w:tr>
      <w:tr w:rsidR="00A30EED" w:rsidRPr="006C3999" w:rsidTr="00A30EED">
        <w:trPr>
          <w:jc w:val="center"/>
        </w:trPr>
        <w:tc>
          <w:tcPr>
            <w:tcW w:w="14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0EED" w:rsidRPr="006C3999" w:rsidRDefault="00A30EED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ED" w:rsidRPr="006C3999" w:rsidRDefault="00A30EED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3.2. Умение осознанно </w:t>
            </w:r>
            <w:proofErr w:type="spellStart"/>
            <w:proofErr w:type="gramStart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зовать</w:t>
            </w:r>
            <w:proofErr w:type="spellEnd"/>
            <w:proofErr w:type="gramEnd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средства в соответствии с задачами коммуникации и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EED" w:rsidRPr="006C3999" w:rsidRDefault="00A30EED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3.2.1 определять задачу </w:t>
            </w:r>
            <w:proofErr w:type="gramStart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>никации</w:t>
            </w:r>
            <w:proofErr w:type="spellEnd"/>
            <w:proofErr w:type="gramEnd"/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с ней отбирать речевые средства; </w:t>
            </w:r>
          </w:p>
          <w:p w:rsidR="00A30EED" w:rsidRPr="006C3999" w:rsidRDefault="00A30EED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99">
              <w:rPr>
                <w:rFonts w:ascii="Times New Roman" w:hAnsi="Times New Roman" w:cs="Times New Roman"/>
                <w:sz w:val="24"/>
                <w:szCs w:val="24"/>
              </w:rPr>
              <w:t xml:space="preserve">3.2.4 соблюдать нормы публичной речи, регламент в монологе и дискуссии в соответствии с коммуникативной задачей. </w:t>
            </w:r>
          </w:p>
          <w:p w:rsidR="00A30EED" w:rsidRPr="006C3999" w:rsidRDefault="00A30EED" w:rsidP="00E82A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999" w:rsidRPr="00C92A8D" w:rsidRDefault="006C3999" w:rsidP="006C39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3999" w:rsidRPr="00FB2EBD" w:rsidRDefault="006C3999" w:rsidP="006C39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EBD">
        <w:rPr>
          <w:rFonts w:ascii="Times New Roman" w:hAnsi="Times New Roman" w:cs="Times New Roman"/>
          <w:b/>
          <w:sz w:val="28"/>
          <w:szCs w:val="28"/>
        </w:rPr>
        <w:t>5. Время выполнения работы.</w:t>
      </w:r>
    </w:p>
    <w:p w:rsidR="006C3999" w:rsidRPr="00FB2EBD" w:rsidRDefault="006C3999" w:rsidP="006C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BD">
        <w:rPr>
          <w:rFonts w:ascii="Times New Roman" w:hAnsi="Times New Roman" w:cs="Times New Roman"/>
          <w:sz w:val="28"/>
          <w:szCs w:val="28"/>
        </w:rPr>
        <w:t>Примерное время на выполнение заданий составляет:</w:t>
      </w:r>
    </w:p>
    <w:p w:rsidR="006C3999" w:rsidRPr="00FB2EBD" w:rsidRDefault="006C3999" w:rsidP="006C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BD">
        <w:rPr>
          <w:rFonts w:ascii="Times New Roman" w:hAnsi="Times New Roman" w:cs="Times New Roman"/>
          <w:sz w:val="28"/>
          <w:szCs w:val="28"/>
        </w:rPr>
        <w:t xml:space="preserve">- задание 1 – 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FB2EBD">
        <w:rPr>
          <w:rFonts w:ascii="Times New Roman" w:hAnsi="Times New Roman" w:cs="Times New Roman"/>
          <w:sz w:val="28"/>
          <w:szCs w:val="28"/>
        </w:rPr>
        <w:t xml:space="preserve"> минуты;</w:t>
      </w:r>
    </w:p>
    <w:p w:rsidR="006C3999" w:rsidRPr="00FB2EBD" w:rsidRDefault="006C3999" w:rsidP="006C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BD">
        <w:rPr>
          <w:rFonts w:ascii="Times New Roman" w:hAnsi="Times New Roman" w:cs="Times New Roman"/>
          <w:sz w:val="28"/>
          <w:szCs w:val="28"/>
        </w:rPr>
        <w:t xml:space="preserve">- задание 2 – </w:t>
      </w:r>
      <w:r>
        <w:rPr>
          <w:rFonts w:ascii="Times New Roman" w:hAnsi="Times New Roman" w:cs="Times New Roman"/>
          <w:sz w:val="28"/>
          <w:szCs w:val="28"/>
        </w:rPr>
        <w:t>2-3 минуты</w:t>
      </w:r>
      <w:r w:rsidRPr="00FB2EBD">
        <w:rPr>
          <w:rFonts w:ascii="Times New Roman" w:hAnsi="Times New Roman" w:cs="Times New Roman"/>
          <w:sz w:val="28"/>
          <w:szCs w:val="28"/>
        </w:rPr>
        <w:t>;</w:t>
      </w:r>
    </w:p>
    <w:p w:rsidR="006C3999" w:rsidRDefault="006C3999" w:rsidP="006C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3 – 2-3 минуты;</w:t>
      </w:r>
    </w:p>
    <w:p w:rsidR="006C3999" w:rsidRPr="00FB2EBD" w:rsidRDefault="006C3999" w:rsidP="006C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4 – 2-3 минуты.</w:t>
      </w:r>
    </w:p>
    <w:p w:rsidR="006C3999" w:rsidRPr="00FB2EBD" w:rsidRDefault="006C3999" w:rsidP="006C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BD">
        <w:rPr>
          <w:rFonts w:ascii="Times New Roman" w:hAnsi="Times New Roman" w:cs="Times New Roman"/>
          <w:sz w:val="28"/>
          <w:szCs w:val="28"/>
        </w:rPr>
        <w:t xml:space="preserve">На выполнение всей работы отводится </w:t>
      </w:r>
      <w:r>
        <w:rPr>
          <w:rFonts w:ascii="Times New Roman" w:hAnsi="Times New Roman" w:cs="Times New Roman"/>
          <w:sz w:val="28"/>
          <w:szCs w:val="28"/>
        </w:rPr>
        <w:t>7-10</w:t>
      </w:r>
      <w:r w:rsidRPr="00FB2EB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C3999" w:rsidRPr="00FB2EBD" w:rsidRDefault="006C3999" w:rsidP="006C39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EBD">
        <w:rPr>
          <w:rFonts w:ascii="Times New Roman" w:hAnsi="Times New Roman" w:cs="Times New Roman"/>
          <w:b/>
          <w:sz w:val="28"/>
          <w:szCs w:val="28"/>
        </w:rPr>
        <w:t>6. Система оценивания отдельных заданий и работы в целом.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3"/>
        <w:gridCol w:w="5945"/>
        <w:gridCol w:w="2245"/>
      </w:tblGrid>
      <w:tr w:rsidR="006C3999" w:rsidRPr="00FB2EBD" w:rsidTr="00E82A72">
        <w:tc>
          <w:tcPr>
            <w:tcW w:w="1273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B2EB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Номер задания</w:t>
            </w:r>
          </w:p>
        </w:tc>
        <w:tc>
          <w:tcPr>
            <w:tcW w:w="5945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B2EB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Критерии оценивания</w:t>
            </w:r>
          </w:p>
        </w:tc>
        <w:tc>
          <w:tcPr>
            <w:tcW w:w="2245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B2EB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Максимальный балл</w:t>
            </w:r>
          </w:p>
        </w:tc>
      </w:tr>
      <w:tr w:rsidR="006C3999" w:rsidRPr="00FB2EBD" w:rsidTr="00E82A72">
        <w:tc>
          <w:tcPr>
            <w:tcW w:w="1273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B2EB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5945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Указаны все общие для рецептов этапы – </w:t>
            </w:r>
            <w:r w:rsidRPr="00415FD1">
              <w:rPr>
                <w:rFonts w:ascii="Times New Roman" w:hAnsi="Times New Roman" w:cs="Times New Roman"/>
                <w:bCs/>
                <w:i/>
                <w:sz w:val="28"/>
                <w:szCs w:val="28"/>
                <w:lang w:bidi="ru-RU"/>
              </w:rPr>
              <w:t>1 балл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2245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6C3999" w:rsidRPr="00FB2EBD" w:rsidTr="00E82A72">
        <w:tc>
          <w:tcPr>
            <w:tcW w:w="1273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B2EB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5945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Для того чтобы огурцы насытились влагой, стали упругими и плотными – </w:t>
            </w:r>
            <w:r w:rsidRPr="00415FD1">
              <w:rPr>
                <w:rFonts w:ascii="Times New Roman" w:hAnsi="Times New Roman" w:cs="Times New Roman"/>
                <w:bCs/>
                <w:i/>
                <w:sz w:val="28"/>
                <w:szCs w:val="28"/>
                <w:lang w:bidi="ru-RU"/>
              </w:rPr>
              <w:t>1 балл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2245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</w:t>
            </w:r>
          </w:p>
        </w:tc>
      </w:tr>
      <w:tr w:rsidR="006C3999" w:rsidRPr="00FB2EBD" w:rsidTr="00E82A72">
        <w:tc>
          <w:tcPr>
            <w:tcW w:w="1273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B2EB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5945" w:type="dxa"/>
            <w:vAlign w:val="center"/>
          </w:tcPr>
          <w:p w:rsid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Посол огурцов основан на явлении диффузии – </w:t>
            </w:r>
            <w:r w:rsidRPr="00415FD1">
              <w:rPr>
                <w:rFonts w:ascii="Times New Roman" w:hAnsi="Times New Roman" w:cs="Times New Roman"/>
                <w:bCs/>
                <w:i/>
                <w:sz w:val="28"/>
                <w:szCs w:val="28"/>
                <w:lang w:bidi="ru-RU"/>
              </w:rPr>
              <w:t>1 балл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  <w:p w:rsidR="006C3999" w:rsidRPr="00FB2EBD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Диффузия в твердых телах протекает медленнее, чем в жидких, поэтому соль из рассола быстрее проникнет в огурцы – </w:t>
            </w:r>
            <w:r w:rsidRPr="00415FD1">
              <w:rPr>
                <w:rFonts w:ascii="Times New Roman" w:hAnsi="Times New Roman" w:cs="Times New Roman"/>
                <w:bCs/>
                <w:i/>
                <w:sz w:val="28"/>
                <w:szCs w:val="28"/>
                <w:lang w:bidi="ru-RU"/>
              </w:rPr>
              <w:t>1 балл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2245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</w:t>
            </w:r>
          </w:p>
        </w:tc>
      </w:tr>
      <w:tr w:rsidR="006C3999" w:rsidRPr="00FB2EBD" w:rsidTr="00E82A72">
        <w:tc>
          <w:tcPr>
            <w:tcW w:w="1273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5945" w:type="dxa"/>
            <w:vAlign w:val="center"/>
          </w:tcPr>
          <w:p w:rsidR="006C3999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С увеличением температуры скорость диффузии увеличивается, а с понижением температуры – уменьшается – </w:t>
            </w:r>
            <w:r w:rsidRPr="00415FD1">
              <w:rPr>
                <w:rFonts w:ascii="Times New Roman" w:hAnsi="Times New Roman" w:cs="Times New Roman"/>
                <w:bCs/>
                <w:i/>
                <w:sz w:val="28"/>
                <w:szCs w:val="28"/>
                <w:lang w:bidi="ru-RU"/>
              </w:rPr>
              <w:t>1 балл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. </w:t>
            </w:r>
          </w:p>
          <w:p w:rsidR="006C3999" w:rsidRPr="00373D2A" w:rsidRDefault="006C3999" w:rsidP="00E82A7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Поэтому если рассол будет холодный, то засолка будет происходить медленнее – </w:t>
            </w:r>
            <w:r w:rsidRPr="00415FD1">
              <w:rPr>
                <w:rFonts w:ascii="Times New Roman" w:hAnsi="Times New Roman" w:cs="Times New Roman"/>
                <w:bCs/>
                <w:i/>
                <w:sz w:val="28"/>
                <w:szCs w:val="28"/>
                <w:lang w:bidi="ru-RU"/>
              </w:rPr>
              <w:t>1 балл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2245" w:type="dxa"/>
            <w:vAlign w:val="center"/>
          </w:tcPr>
          <w:p w:rsidR="006C3999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</w:t>
            </w:r>
          </w:p>
        </w:tc>
      </w:tr>
      <w:tr w:rsidR="006C3999" w:rsidRPr="00FB2EBD" w:rsidTr="00E82A72">
        <w:trPr>
          <w:trHeight w:val="403"/>
        </w:trPr>
        <w:tc>
          <w:tcPr>
            <w:tcW w:w="7218" w:type="dxa"/>
            <w:gridSpan w:val="2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B2EB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Максимальный балл за работу</w:t>
            </w:r>
          </w:p>
        </w:tc>
        <w:tc>
          <w:tcPr>
            <w:tcW w:w="2245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6</w:t>
            </w:r>
          </w:p>
        </w:tc>
      </w:tr>
    </w:tbl>
    <w:p w:rsidR="006C3999" w:rsidRPr="00FB2EBD" w:rsidRDefault="006C3999" w:rsidP="006C3999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EBD">
        <w:rPr>
          <w:rFonts w:ascii="Times New Roman" w:hAnsi="Times New Roman" w:cs="Times New Roman"/>
          <w:sz w:val="28"/>
          <w:szCs w:val="28"/>
        </w:rPr>
        <w:t xml:space="preserve">Схема перевода суммарного первичного балла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BD">
        <w:rPr>
          <w:rFonts w:ascii="Times New Roman" w:hAnsi="Times New Roman" w:cs="Times New Roman"/>
          <w:sz w:val="28"/>
          <w:szCs w:val="28"/>
        </w:rPr>
        <w:t>за выполнение всех заданий в отметку по пятибалльной шкале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01"/>
        <w:gridCol w:w="1284"/>
        <w:gridCol w:w="1285"/>
        <w:gridCol w:w="1284"/>
        <w:gridCol w:w="1317"/>
      </w:tblGrid>
      <w:tr w:rsidR="006C3999" w:rsidRPr="00FB2EBD" w:rsidTr="00E82A72">
        <w:trPr>
          <w:jc w:val="center"/>
        </w:trPr>
        <w:tc>
          <w:tcPr>
            <w:tcW w:w="4401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BD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284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5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317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6C3999" w:rsidRPr="00FB2EBD" w:rsidTr="00E82A72">
        <w:trPr>
          <w:jc w:val="center"/>
        </w:trPr>
        <w:tc>
          <w:tcPr>
            <w:tcW w:w="4401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BD">
              <w:rPr>
                <w:rFonts w:ascii="Times New Roman" w:hAnsi="Times New Roman" w:cs="Times New Roman"/>
                <w:sz w:val="28"/>
                <w:szCs w:val="28"/>
              </w:rPr>
              <w:t>Отметка по 5-балльной шкале</w:t>
            </w:r>
          </w:p>
        </w:tc>
        <w:tc>
          <w:tcPr>
            <w:tcW w:w="1284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5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7" w:type="dxa"/>
            <w:vAlign w:val="center"/>
          </w:tcPr>
          <w:p w:rsidR="006C3999" w:rsidRPr="00FB2EBD" w:rsidRDefault="006C3999" w:rsidP="00E82A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5375" w:rsidRDefault="005C5375"/>
    <w:sectPr w:rsidR="005C5375" w:rsidSect="005C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9"/>
    <w:rsid w:val="001521CD"/>
    <w:rsid w:val="00407047"/>
    <w:rsid w:val="005C5375"/>
    <w:rsid w:val="006C3999"/>
    <w:rsid w:val="00A3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C3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C3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Л&amp;L</dc:creator>
  <cp:lastModifiedBy>Бессарабов Александр Юрьевич</cp:lastModifiedBy>
  <cp:revision>3</cp:revision>
  <dcterms:created xsi:type="dcterms:W3CDTF">2019-12-19T17:02:00Z</dcterms:created>
  <dcterms:modified xsi:type="dcterms:W3CDTF">2019-12-26T05:42:00Z</dcterms:modified>
</cp:coreProperties>
</file>