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EA" w:rsidRDefault="000D2FEA" w:rsidP="000D2FEA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Горовая</w:t>
      </w:r>
      <w:proofErr w:type="spellEnd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Оксана А</w:t>
      </w:r>
      <w:r w:rsidRPr="00BD1E5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лександровна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, старший преподаватель ГБУ ДПО ЧИППКРО</w:t>
      </w:r>
    </w:p>
    <w:p w:rsidR="000D2FEA" w:rsidRPr="00BD1E5C" w:rsidRDefault="000D2FEA" w:rsidP="000D2FEA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Носова Татьяна Александровна, заместитель директора МБОУ «Прогимназия № 133  г. Челябинска»</w:t>
      </w:r>
    </w:p>
    <w:p w:rsidR="00076291" w:rsidRPr="00076291" w:rsidRDefault="00076291" w:rsidP="00076291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kern w:val="30"/>
          <w:sz w:val="28"/>
          <w:szCs w:val="28"/>
          <w:lang w:eastAsia="hi-IN" w:bidi="hi-IN"/>
        </w:rPr>
      </w:pPr>
      <w:r w:rsidRPr="0007629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Содержание учебного предмета</w:t>
      </w:r>
      <w:r w:rsidRPr="00076291">
        <w:rPr>
          <w:rFonts w:ascii="Times New Roman" w:eastAsia="SimSun" w:hAnsi="Times New Roman" w:cs="Times New Roman"/>
          <w:b/>
          <w:kern w:val="30"/>
          <w:sz w:val="28"/>
          <w:szCs w:val="28"/>
          <w:lang w:eastAsia="hi-IN" w:bidi="hi-IN"/>
        </w:rPr>
        <w:t xml:space="preserve"> «</w:t>
      </w:r>
      <w:r w:rsidRPr="0007629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Математика</w:t>
      </w:r>
    </w:p>
    <w:p w:rsidR="00076291" w:rsidRPr="00076291" w:rsidRDefault="00076291" w:rsidP="0007629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(с учётом реализации национальных, региональных и этнокультурных особенностей Челябинской области)</w:t>
      </w:r>
    </w:p>
    <w:p w:rsidR="00076291" w:rsidRPr="00076291" w:rsidRDefault="00076291" w:rsidP="0007629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Числа и величины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76291" w:rsidRPr="00076291" w:rsidRDefault="00076291" w:rsidP="000762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Измерение величин; сравнение и упорядочение величин. </w:t>
      </w:r>
      <w:proofErr w:type="gramStart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Соотношения между единицами измерения однородных величин. Сравне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ние и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упорядочение однородных величин. Доля величины (половина, треть, четверть, десятая, сотая, тысячная).</w:t>
      </w:r>
    </w:p>
    <w:p w:rsidR="00076291" w:rsidRPr="00076291" w:rsidRDefault="00076291" w:rsidP="000762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Чтение, запись и сравнение в заданных единицах измерения характеристик природных и социальных объектов региона (высоты горных вершин, глубины и площади водной поверхности озер, протяженности рек, численности населения городов и поселков и пр.)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Арифметические действия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Сложение, вычитание, умножение и деление. Названия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остатком.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свойств арифметических действий в вычислениях (переста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новка и группировка слагаемых в сумме, множителей в произведении; умножение суммы и разности на число).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Алгоритмы письменного сложения, вычитания, умножения и деления многозначных чисел. 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Способы проверки правильности вычислений (алгоритм,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обратное действие, оценка достоверности, прикидки результата, вычисление на калькуляторе).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Работа с текстовыми задачами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Решение текстовых задач арифметическим способом. Зада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чи, содержащие отношения «больше (меньше) </w:t>
      </w:r>
      <w:proofErr w:type="gramStart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…», «больше (меньше) в…». </w:t>
      </w:r>
      <w:proofErr w:type="gramStart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Зависимости между величинами, характеризу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ющими процессы движения, работы, купли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noBreakHyphen/>
        <w:t>продажи и</w:t>
      </w:r>
      <w:r w:rsidRPr="00076291">
        <w:rPr>
          <w:rFonts w:ascii="Times New Roman" w:eastAsia="MS Mincho" w:hAnsi="Times New Roman" w:cs="Times New Roman"/>
          <w:spacing w:val="2"/>
          <w:sz w:val="28"/>
          <w:szCs w:val="28"/>
          <w:lang w:eastAsia="en-US"/>
        </w:rPr>
        <w:t> 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др.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Скорость, время, путь; объем работы, время,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производительность труда; количество товара, его цена и стоимость и</w:t>
      </w:r>
      <w:r w:rsidRPr="00076291">
        <w:rPr>
          <w:rFonts w:ascii="Times New Roman" w:eastAsia="MS Mincho" w:hAnsi="Times New Roman" w:cs="Times New Roman"/>
          <w:sz w:val="28"/>
          <w:szCs w:val="28"/>
          <w:lang w:eastAsia="en-US"/>
        </w:rPr>
        <w:t> 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др. 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Планирование хода решения задачи.</w:t>
      </w:r>
      <w:proofErr w:type="gramEnd"/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Представление текста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(схема, таблица, диаграмма и другие модели).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на нахождение доли целого и целого по его доле.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Решение  задач, текстовое содержание которых связано с повседневной жизнью региона, его особенностями.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bCs/>
          <w:iCs/>
          <w:spacing w:val="2"/>
          <w:sz w:val="28"/>
          <w:szCs w:val="28"/>
          <w:lang w:eastAsia="en-US"/>
        </w:rPr>
        <w:t>Пространственные отношения. Геометрические фи</w:t>
      </w:r>
      <w:r w:rsidRPr="00076291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гуры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между</w:t>
      </w:r>
      <w:proofErr w:type="gramEnd"/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и</w:t>
      </w:r>
      <w:r w:rsidRPr="00076291">
        <w:rPr>
          <w:rFonts w:ascii="Times New Roman" w:eastAsia="MS Mincho" w:hAnsi="Times New Roman" w:cs="Times New Roman"/>
          <w:spacing w:val="2"/>
          <w:sz w:val="28"/>
          <w:szCs w:val="28"/>
          <w:lang w:eastAsia="en-US"/>
        </w:rPr>
        <w:t> 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пр.). </w:t>
      </w:r>
      <w:proofErr w:type="gramStart"/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Распознавание и изображение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ник, квадрат, окружность, круг.</w:t>
      </w:r>
      <w:proofErr w:type="gramEnd"/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называние: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куб, шар, параллелепипед, пирамида, цилиндр, конус.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Геометрические величины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Геометрические величины и их измерение. Измерение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длины отрезка. Единицы длины (</w:t>
      </w:r>
      <w:proofErr w:type="gramStart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мм</w:t>
      </w:r>
      <w:proofErr w:type="gramEnd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см, </w:t>
      </w:r>
      <w:proofErr w:type="spellStart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дм</w:t>
      </w:r>
      <w:proofErr w:type="spellEnd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, м, км). Периметр. Вычисление периметра многоугольника.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 геометрической фигуры. Единицы площади (см</w:t>
      </w:r>
      <w:proofErr w:type="gramStart"/>
      <w:r w:rsidRPr="000762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дм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vertAlign w:val="superscript"/>
          <w:lang w:eastAsia="en-US"/>
        </w:rPr>
        <w:t>2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, м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vertAlign w:val="superscript"/>
          <w:lang w:eastAsia="en-US"/>
        </w:rPr>
        <w:t>2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). Точное и приближенное измерение площади гео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метрической фигуры. Вычисление площади прямоугольника.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Работа с информацией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 и представление информации, связанной со счетом 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(пересчетом), измерением величин; фиксирование, анализ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полученной информации.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07629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Составление конечной последовательности (цепочки) пред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метов, чисел, геометрических фигур и</w:t>
      </w:r>
      <w:r w:rsidRPr="00076291">
        <w:rPr>
          <w:rFonts w:ascii="Times New Roman" w:eastAsia="MS Mincho" w:hAnsi="Times New Roman" w:cs="Times New Roman"/>
          <w:spacing w:val="2"/>
          <w:sz w:val="28"/>
          <w:szCs w:val="28"/>
          <w:lang w:eastAsia="en-US"/>
        </w:rPr>
        <w:t> </w:t>
      </w: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др. по правилу.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Составление, запись и выполнение простого алгоритма, плана поиска информации.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Чтение и заполнение таблицы. Интерпретация данных </w:t>
      </w:r>
      <w:r w:rsidRPr="0007629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Чтение несложных  готовых  таблиц с выводами о характеристиках природных объектов региона (высоте горных вершин, протяженности рек, площади водной поверхности озер и пр.)  и особенностях ритмов его социальной жизни (расписании работы развлекательных центров, спортивных и культурных учреждений и т.п.)</w:t>
      </w:r>
    </w:p>
    <w:p w:rsidR="00076291" w:rsidRPr="00076291" w:rsidRDefault="00076291" w:rsidP="0007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7629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Заполнение по текстам несложных  готовых  таблиц значениями   характеристик природных объектов региона (высоты горных вершин, протяженности рек, площади водной поверхности озер и пр.)  и ритмов </w:t>
      </w:r>
      <w:r w:rsidRPr="0007629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его социальной жизни (расписания работы развлекательных центров, спортивных и культурных учреждений и т.п.)</w:t>
      </w:r>
    </w:p>
    <w:p w:rsidR="00DE3C56" w:rsidRDefault="00DE3C56">
      <w:bookmarkStart w:id="0" w:name="_GoBack"/>
      <w:bookmarkEnd w:id="0"/>
    </w:p>
    <w:sectPr w:rsidR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53"/>
    <w:rsid w:val="00076291"/>
    <w:rsid w:val="000D2FEA"/>
    <w:rsid w:val="00283853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2</cp:revision>
  <dcterms:created xsi:type="dcterms:W3CDTF">2017-05-23T04:39:00Z</dcterms:created>
  <dcterms:modified xsi:type="dcterms:W3CDTF">2017-05-23T05:08:00Z</dcterms:modified>
</cp:coreProperties>
</file>