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87" w:rsidRPr="00B95D87" w:rsidRDefault="00B95D87" w:rsidP="00B95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5D87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советы родителям по организации игрового взаимодействия с детьми в адаптационной группе кратковременного </w:t>
      </w:r>
      <w:proofErr w:type="gramStart"/>
      <w:r w:rsidRPr="00B95D87">
        <w:rPr>
          <w:rFonts w:ascii="Times New Roman" w:eastAsia="Times New Roman" w:hAnsi="Times New Roman" w:cs="Times New Roman"/>
          <w:b/>
          <w:sz w:val="28"/>
          <w:szCs w:val="28"/>
        </w:rPr>
        <w:t>пребывания  и</w:t>
      </w:r>
      <w:proofErr w:type="gramEnd"/>
      <w:r w:rsidRPr="00B95D87">
        <w:rPr>
          <w:rFonts w:ascii="Times New Roman" w:eastAsia="Times New Roman" w:hAnsi="Times New Roman" w:cs="Times New Roman"/>
          <w:b/>
          <w:sz w:val="28"/>
          <w:szCs w:val="28"/>
        </w:rPr>
        <w:t xml:space="preserve"> в условиях семьи.</w:t>
      </w:r>
    </w:p>
    <w:p w:rsidR="00B95D87" w:rsidRPr="00B95D87" w:rsidRDefault="00B95D87" w:rsidP="00B95D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5D87" w:rsidRPr="00B95D87" w:rsidRDefault="00B95D87" w:rsidP="00B95D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Общение с родителями свидетельствует о том, что большинство из них готово искренне участвовать в играх своих детей, но не </w:t>
      </w:r>
      <w:proofErr w:type="gramStart"/>
      <w:r w:rsidRPr="00B95D87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знают</w:t>
      </w:r>
      <w:proofErr w:type="gramEnd"/>
      <w:r w:rsidRPr="00B95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это делать, потому что их никогда этому не учили. Наши наблюдения показали, что и без специального обучения, на основе консультаций воспитателя, родители при желании могут блестяще справиться с этой задачей. Значительную помощь родителям оказывает показ воспитателем способов игрового взаимодействия с малышом, а также приемов, направленных на создание у ребенка интереса к игрушке, мотивации на предстоящую игру. Мы предлагаем методические советы, которые необходимы родителям в организации совместной с детьми игры:</w:t>
      </w:r>
    </w:p>
    <w:p w:rsidR="00B95D87" w:rsidRPr="00B95D87" w:rsidRDefault="00B95D87" w:rsidP="00B95D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1. </w:t>
      </w:r>
      <w:r w:rsidRPr="00B95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Эмоциональное состояние детей раннего возраста целиком зависит от условий их жизни и воспитания. Задача педагога и </w:t>
      </w:r>
      <w:r w:rsidRPr="00B95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родителей — развивать большую устойчивость деятель</w:t>
      </w:r>
      <w:r w:rsidRPr="00B95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ности за счет интересной мотивации, сюрпризного момен</w:t>
      </w:r>
      <w:r w:rsidRPr="00B95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та, потому что именно эмоциональное состояние ребенка </w:t>
      </w:r>
      <w:r w:rsidRPr="00B95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имеет огромное значение для его психического развития. </w:t>
      </w:r>
      <w:r w:rsidRPr="00B95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Поэтому не волевым усилием, а неожиданной радостью </w:t>
      </w:r>
      <w:r w:rsidRPr="00B95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восприятия нужно привлекать внимание детей к игровой ситуации</w:t>
      </w:r>
      <w:r w:rsidRPr="00B95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.</w:t>
      </w:r>
    </w:p>
    <w:p w:rsidR="00B95D87" w:rsidRPr="00B95D87" w:rsidRDefault="00B95D87" w:rsidP="00B95D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95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2. Эффективным приемом привлечения внимания ма</w:t>
      </w:r>
      <w:r w:rsidRPr="00B95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лышей являются действия самого взрослого с игрушка</w:t>
      </w:r>
      <w:r w:rsidRPr="00B95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ми, без предварительного объяснения и приглашения детей к участию в игре. Например, педагог (родитель) вносит в корзину и делает вид, что хочет там что-то отыскать, но неожиданно из корзины появляется мордочка щенка. Взрослый выражает радость и недоумение, обращается к детям за помощью и советом.</w:t>
      </w:r>
    </w:p>
    <w:p w:rsidR="00B95D87" w:rsidRPr="00B95D87" w:rsidRDefault="00B95D87" w:rsidP="00B95D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95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</w:t>
      </w:r>
      <w:r w:rsidRPr="00B95D8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</w:t>
      </w:r>
      <w:r w:rsidRPr="00B95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Разговаривая с ребенком в первом полугодии второго года жизни, нужно максимально сближать слова и обозначаемые ими действия с </w:t>
      </w:r>
      <w:r w:rsidRPr="00B95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предметами, т. е. устанавливать непосредственную связь первой и второй сигнальных систем.</w:t>
      </w:r>
    </w:p>
    <w:p w:rsidR="00B95D87" w:rsidRPr="00B95D87" w:rsidRDefault="00B95D87" w:rsidP="00B95D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95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 1 года и 2—3 месяцев одни и те же игрушки нужно называть заранее определенными одинаковыми словами. Например, игрушечную кошку называть «кисой», а не кисонькой, в одном случае, а кошкой — в другом.</w:t>
      </w:r>
    </w:p>
    <w:p w:rsidR="00B95D87" w:rsidRPr="00B95D87" w:rsidRDefault="00B95D87" w:rsidP="00B95D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95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Начиная с 1 года и 5—6 месяцев, для уточнения и различения однородных игрушек, следует словами подчеркивать различие и сходство (зайчик большой и зайчик маленький и т. п.).</w:t>
      </w:r>
    </w:p>
    <w:p w:rsidR="00B95D87" w:rsidRPr="00B95D87" w:rsidRDefault="00B95D87" w:rsidP="00B95D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95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</w:t>
      </w:r>
      <w:r w:rsidRPr="00B95D8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</w:t>
      </w:r>
      <w:r w:rsidRPr="00B95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Наиболее действенной является речь взрослого, обращенная к малышу. Индивидуальное обращение способствует концентрации внимания детей, и, кроме того, содержание речи легче приспособить к уровню развития каждого конкретного ребенка.</w:t>
      </w:r>
    </w:p>
    <w:p w:rsidR="00B95D87" w:rsidRPr="00B95D87" w:rsidRDefault="00B95D87" w:rsidP="00B95D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5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 знакомстве детей с игрушкой </w:t>
      </w:r>
      <w:proofErr w:type="gramStart"/>
      <w:r w:rsidRPr="00B95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важно,  чтобы</w:t>
      </w:r>
      <w:proofErr w:type="gramEnd"/>
      <w:r w:rsidRPr="00B95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взрослый обязательно «представил» ей каждого ребенка («Киса, это — Ванечка. Я люблю Ванечку. Скажи, </w:t>
      </w:r>
      <w:proofErr w:type="gramStart"/>
      <w:r w:rsidRPr="00B95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киса,  Ванечке</w:t>
      </w:r>
      <w:proofErr w:type="gramEnd"/>
      <w:r w:rsidRPr="00B95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 «Здравствуй, Ванечка!», — а Ванечка тоже скажет: «Здравствуй,  киса!»).</w:t>
      </w:r>
    </w:p>
    <w:p w:rsidR="00B95D87" w:rsidRPr="00B95D87" w:rsidRDefault="00B95D87" w:rsidP="00B95D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5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5. Взрослый активно поддерживает любые действия малыша относительно игрушки, что является одним из основных стимулов в овладении ребенком предметной деятельностью и в формировании у него познавательной активности. Например, если ребенок захочет взять игрушку в руки, погладить ее, сжать, произвести какие-то </w:t>
      </w:r>
      <w:proofErr w:type="spellStart"/>
      <w:r w:rsidRPr="00B95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манипулятивные</w:t>
      </w:r>
      <w:proofErr w:type="spellEnd"/>
      <w:r w:rsidRPr="00B95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действия.</w:t>
      </w:r>
    </w:p>
    <w:p w:rsidR="00B95D87" w:rsidRPr="00B95D87" w:rsidRDefault="00B95D87" w:rsidP="00B95D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5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6. Игре все возрасты покорны! Даже трехмесячный карапуз уловит ваше настроение поиграть и будет во все глаза рассматривать предложенные ему игрушки (позаботьтесь, чтобы у них были разные свойства: мягкие, гладкие, шуршащие, пищащие и т.д.). Годовалый </w:t>
      </w:r>
      <w:proofErr w:type="gramStart"/>
      <w:r w:rsidRPr="00B95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малыш  с</w:t>
      </w:r>
      <w:proofErr w:type="gramEnd"/>
      <w:r w:rsidRPr="00B95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удовольствием будет перебирать с вами детскую посуду или докторский чемоданчик, поможет накормить, полечить и уложить спать </w:t>
      </w:r>
      <w:proofErr w:type="spellStart"/>
      <w:r w:rsidRPr="00B95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лялю</w:t>
      </w:r>
      <w:proofErr w:type="spellEnd"/>
      <w:r w:rsidRPr="00B95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(зайку или кису), покатает на машинке своих кукол. Ближе к двум годам, когда манипуляции с игрушками будут освоены, предложите ему простейшие игры во врача, в дом, в магазин. </w:t>
      </w:r>
      <w:r w:rsidRPr="00B95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Вы сейчас – активный участник игры, ее главный организатор. Малыш у вас учится играть! </w:t>
      </w:r>
    </w:p>
    <w:p w:rsidR="00B95D87" w:rsidRPr="00B95D87" w:rsidRDefault="00B95D87" w:rsidP="00B95D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5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7. В три года ребенок уже сам может придумывать простые игровые сюжеты. Наступает следующий этап развития игры – </w:t>
      </w:r>
      <w:proofErr w:type="spellStart"/>
      <w:r w:rsidRPr="00B95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сюжетосложение</w:t>
      </w:r>
      <w:proofErr w:type="spellEnd"/>
      <w:r w:rsidRPr="00B95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Мама или папа завязывают ролевой диалог: например, пациент пришел к врачу и жалуется на болезнь, а доктор его расспрашивает, назначает лечение. Потом в этот сюжет могут включиться другие персонажи. Но его развитию способствует, конечно, взрослый в силу своего житейского опыта. </w:t>
      </w:r>
    </w:p>
    <w:p w:rsidR="00B95D87" w:rsidRPr="00B95D87" w:rsidRDefault="00B95D87" w:rsidP="00B95D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5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8. Наивысший этап игрового развития – это творческая игра. Ребенок – главный режиссер игрового действа. Он задумывает игру, распределяет роли, сочиняет интересный сюжет, исходя из своих знаний и увлечений. Помогите ему творчески организовать пространство: стол может стать ракетой, перевернутый стул – пещерой, коробка из-под обуви – сундуком сокровищ. Взрослый может быть игровым партнером детей или арбитром.</w:t>
      </w:r>
    </w:p>
    <w:p w:rsidR="00B95D87" w:rsidRPr="00B95D87" w:rsidRDefault="00B95D87" w:rsidP="00B95D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5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9. Вместе играть интереснее! Многим родителям кажется, что игра отнимет у них все свободное время. Но это не так. Можно играть, даже выполняя домашние дела. А если в семье несколько детей, то старший ребенок охотно берет на себя организацию игры. И тогда вам остается лишь направлять их кипучую деятельность в нужное русло.</w:t>
      </w:r>
    </w:p>
    <w:p w:rsidR="00B95D87" w:rsidRPr="00B95D87" w:rsidRDefault="00B95D87" w:rsidP="00B95D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5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10. Безусловно, могут возникнуть определенные трудности в организации сюжетно-ролевой игры, пусть на этом не закончится ваше желание играть с малышом. У родителей есть компетентный, заинтересованный помощник и партнер, который всегда поможет решить эту проблему - Детский сад!</w:t>
      </w:r>
    </w:p>
    <w:p w:rsidR="00B95D87" w:rsidRPr="00B95D87" w:rsidRDefault="00B95D87" w:rsidP="00B95D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5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11. Играя, мы общаемся с детьми на их территории. Вступая в мир детской игры, мы не только развиваем наших детей, но и многому учимся сами, а именно:</w:t>
      </w:r>
    </w:p>
    <w:p w:rsidR="00B95D87" w:rsidRPr="00B95D87" w:rsidRDefault="00B95D87" w:rsidP="00B95D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5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говорить с ребенком на его языке;</w:t>
      </w:r>
    </w:p>
    <w:p w:rsidR="00B95D87" w:rsidRPr="00B95D87" w:rsidRDefault="00B95D87" w:rsidP="00B95D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5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-преодолевать чувство превосходства над малышом, авторитарную позицию;</w:t>
      </w:r>
    </w:p>
    <w:p w:rsidR="00B95D87" w:rsidRPr="00B95D87" w:rsidRDefault="00B95D87" w:rsidP="00B95D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5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- оживлять в себе детские черты: непосредственность, искренность, свежесть эмоций.</w:t>
      </w:r>
    </w:p>
    <w:p w:rsidR="00B95D87" w:rsidRPr="00B95D87" w:rsidRDefault="00B95D87" w:rsidP="00B95D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5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любить детей </w:t>
      </w:r>
      <w:proofErr w:type="gramStart"/>
      <w:r w:rsidRPr="00B95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такими,  какие</w:t>
      </w:r>
      <w:proofErr w:type="gramEnd"/>
      <w:r w:rsidRPr="00B95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они есть!</w:t>
      </w:r>
    </w:p>
    <w:p w:rsidR="00B95D87" w:rsidRPr="00B95D87" w:rsidRDefault="00B95D87" w:rsidP="00B95D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5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B95D87" w:rsidRPr="00B95D87" w:rsidRDefault="00B95D87" w:rsidP="00B95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5D87" w:rsidRPr="00B95D87" w:rsidRDefault="00B95D87" w:rsidP="00B95D8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F04" w:rsidRDefault="00523F04"/>
    <w:sectPr w:rsidR="0052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42"/>
    <w:rsid w:val="00523F04"/>
    <w:rsid w:val="00B05642"/>
    <w:rsid w:val="00B9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8BD5D-9976-49EB-94BB-0A176B4D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Кузнецова</dc:creator>
  <cp:keywords/>
  <dc:description/>
  <cp:lastModifiedBy>Галина Н. Кузнецова</cp:lastModifiedBy>
  <cp:revision>2</cp:revision>
  <dcterms:created xsi:type="dcterms:W3CDTF">2016-10-19T05:20:00Z</dcterms:created>
  <dcterms:modified xsi:type="dcterms:W3CDTF">2016-10-19T05:20:00Z</dcterms:modified>
</cp:coreProperties>
</file>